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1"/>
        <w:gridCol w:w="3021"/>
        <w:gridCol w:w="3021"/>
      </w:tblGrid>
      <w:tr w:rsidR="0087574D" w:rsidRPr="00CA5D62" w14:paraId="60095E69" w14:textId="77777777" w:rsidTr="0087574D">
        <w:trPr>
          <w:trHeight w:val="80"/>
        </w:trPr>
        <w:tc>
          <w:tcPr>
            <w:tcW w:w="3871" w:type="dxa"/>
          </w:tcPr>
          <w:p w14:paraId="55B8FFC6" w14:textId="634D08EC" w:rsidR="0087574D" w:rsidRPr="0087574D" w:rsidRDefault="0087574D" w:rsidP="004109C4">
            <w:pPr>
              <w:tabs>
                <w:tab w:val="left" w:pos="540"/>
              </w:tabs>
              <w:jc w:val="center"/>
              <w:rPr>
                <w:rFonts w:ascii="Comic Sans MS" w:hAnsi="Comic Sans MS" w:cs="Arial"/>
                <w:bCs/>
                <w:sz w:val="20"/>
                <w:szCs w:val="20"/>
              </w:rPr>
            </w:pPr>
            <w:r w:rsidRPr="0087574D">
              <w:rPr>
                <w:rFonts w:ascii="Comic Sans MS" w:hAnsi="Comic Sans MS" w:cs="Arial"/>
                <w:bCs/>
                <w:sz w:val="20"/>
                <w:szCs w:val="20"/>
              </w:rPr>
              <w:t>REPUBLIQUE DU</w:t>
            </w:r>
            <w:r>
              <w:rPr>
                <w:rFonts w:ascii="Comic Sans MS" w:hAnsi="Comic Sans MS" w:cs="Arial"/>
                <w:bCs/>
                <w:sz w:val="20"/>
                <w:szCs w:val="20"/>
              </w:rPr>
              <w:t xml:space="preserve"> </w:t>
            </w:r>
            <w:r w:rsidRPr="0087574D">
              <w:rPr>
                <w:rFonts w:ascii="Comic Sans MS" w:hAnsi="Comic Sans MS" w:cs="Arial"/>
                <w:bCs/>
                <w:sz w:val="20"/>
                <w:szCs w:val="20"/>
              </w:rPr>
              <w:t>CAMEROUN</w:t>
            </w:r>
          </w:p>
          <w:p w14:paraId="5C9AE2FC" w14:textId="0AA5CA12" w:rsidR="0087574D" w:rsidRPr="0087574D" w:rsidRDefault="0087574D" w:rsidP="004109C4">
            <w:pPr>
              <w:tabs>
                <w:tab w:val="left" w:pos="540"/>
              </w:tabs>
              <w:jc w:val="center"/>
              <w:rPr>
                <w:rFonts w:ascii="Comic Sans MS" w:hAnsi="Comic Sans MS" w:cs="Arial"/>
                <w:bCs/>
                <w:sz w:val="20"/>
                <w:szCs w:val="20"/>
              </w:rPr>
            </w:pPr>
            <w:r w:rsidRPr="0087574D">
              <w:rPr>
                <w:rFonts w:ascii="Comic Sans MS" w:hAnsi="Comic Sans MS" w:cs="Arial"/>
                <w:bCs/>
                <w:sz w:val="20"/>
                <w:szCs w:val="20"/>
              </w:rPr>
              <w:t>Paix – Travail - Patrie</w:t>
            </w:r>
          </w:p>
        </w:tc>
        <w:tc>
          <w:tcPr>
            <w:tcW w:w="3021" w:type="dxa"/>
          </w:tcPr>
          <w:p w14:paraId="3D02C64C" w14:textId="77777777" w:rsidR="0087574D" w:rsidRPr="0087574D" w:rsidRDefault="0087574D" w:rsidP="004109C4">
            <w:pPr>
              <w:tabs>
                <w:tab w:val="left" w:pos="540"/>
              </w:tabs>
              <w:jc w:val="center"/>
              <w:rPr>
                <w:rFonts w:ascii="Comic Sans MS" w:hAnsi="Comic Sans MS" w:cs="Arial"/>
                <w:bCs/>
                <w:sz w:val="20"/>
                <w:szCs w:val="20"/>
              </w:rPr>
            </w:pPr>
          </w:p>
        </w:tc>
        <w:tc>
          <w:tcPr>
            <w:tcW w:w="3021" w:type="dxa"/>
          </w:tcPr>
          <w:p w14:paraId="055B3720" w14:textId="77777777" w:rsidR="0087574D" w:rsidRPr="00CA5D62" w:rsidRDefault="0087574D" w:rsidP="004109C4">
            <w:pPr>
              <w:tabs>
                <w:tab w:val="left" w:pos="540"/>
              </w:tabs>
              <w:jc w:val="center"/>
              <w:rPr>
                <w:rFonts w:ascii="Comic Sans MS" w:hAnsi="Comic Sans MS" w:cs="Arial"/>
                <w:bCs/>
                <w:sz w:val="20"/>
                <w:szCs w:val="20"/>
                <w:lang w:val="en-US"/>
              </w:rPr>
            </w:pPr>
            <w:r w:rsidRPr="00CA5D62">
              <w:rPr>
                <w:rFonts w:ascii="Comic Sans MS" w:hAnsi="Comic Sans MS" w:cs="Arial"/>
                <w:bCs/>
                <w:sz w:val="20"/>
                <w:szCs w:val="20"/>
                <w:lang w:val="en-US"/>
              </w:rPr>
              <w:t>REPUBLIC OF CAMEROON</w:t>
            </w:r>
          </w:p>
          <w:p w14:paraId="3F0FE678" w14:textId="245D6C3F" w:rsidR="0087574D" w:rsidRPr="00CA5D62" w:rsidRDefault="0087574D" w:rsidP="004109C4">
            <w:pPr>
              <w:tabs>
                <w:tab w:val="left" w:pos="540"/>
              </w:tabs>
              <w:jc w:val="center"/>
              <w:rPr>
                <w:rFonts w:ascii="Comic Sans MS" w:hAnsi="Comic Sans MS" w:cs="Arial"/>
                <w:bCs/>
                <w:sz w:val="20"/>
                <w:szCs w:val="20"/>
                <w:lang w:val="en-US"/>
              </w:rPr>
            </w:pPr>
            <w:r w:rsidRPr="00CA5D62">
              <w:rPr>
                <w:rFonts w:ascii="Comic Sans MS" w:hAnsi="Comic Sans MS" w:cs="Arial"/>
                <w:bCs/>
                <w:sz w:val="20"/>
                <w:szCs w:val="20"/>
                <w:lang w:val="en-US"/>
              </w:rPr>
              <w:t>Peace – Work - Fatherland</w:t>
            </w:r>
          </w:p>
        </w:tc>
      </w:tr>
    </w:tbl>
    <w:p w14:paraId="20C9588F" w14:textId="77777777" w:rsidR="00B20A37" w:rsidRPr="00CA5D62" w:rsidRDefault="00B20A37" w:rsidP="00B23EB9">
      <w:pPr>
        <w:tabs>
          <w:tab w:val="left" w:pos="540"/>
        </w:tabs>
        <w:spacing w:after="0"/>
        <w:jc w:val="center"/>
        <w:rPr>
          <w:rFonts w:ascii="Comic Sans MS" w:hAnsi="Comic Sans MS" w:cs="Arial"/>
          <w:b/>
          <w:sz w:val="18"/>
          <w:szCs w:val="18"/>
          <w:lang w:val="en-US"/>
        </w:rPr>
      </w:pPr>
    </w:p>
    <w:p w14:paraId="675717B3" w14:textId="77777777" w:rsidR="00B20A37" w:rsidRPr="00CA5D62" w:rsidRDefault="00B20A37" w:rsidP="00B23EB9">
      <w:pPr>
        <w:tabs>
          <w:tab w:val="left" w:pos="540"/>
        </w:tabs>
        <w:spacing w:after="0"/>
        <w:jc w:val="center"/>
        <w:rPr>
          <w:rFonts w:ascii="Comic Sans MS" w:hAnsi="Comic Sans MS" w:cs="Arial"/>
          <w:b/>
          <w:sz w:val="18"/>
          <w:szCs w:val="18"/>
          <w:lang w:val="en-US"/>
        </w:rPr>
      </w:pPr>
    </w:p>
    <w:p w14:paraId="13351F3F" w14:textId="77777777" w:rsidR="00B20A37" w:rsidRPr="00CA5D62" w:rsidRDefault="00B20A37" w:rsidP="00B23EB9">
      <w:pPr>
        <w:tabs>
          <w:tab w:val="left" w:pos="540"/>
        </w:tabs>
        <w:spacing w:after="0"/>
        <w:jc w:val="center"/>
        <w:rPr>
          <w:rFonts w:ascii="Comic Sans MS" w:hAnsi="Comic Sans MS" w:cs="Arial"/>
          <w:b/>
          <w:sz w:val="18"/>
          <w:szCs w:val="18"/>
          <w:lang w:val="en-US"/>
        </w:rPr>
      </w:pPr>
    </w:p>
    <w:p w14:paraId="77FC78F8" w14:textId="59CBB039" w:rsidR="00B23EB9" w:rsidRPr="00B23EB9" w:rsidRDefault="00B23EB9" w:rsidP="00B23EB9">
      <w:pPr>
        <w:tabs>
          <w:tab w:val="left" w:pos="540"/>
        </w:tabs>
        <w:spacing w:after="0"/>
        <w:jc w:val="center"/>
        <w:rPr>
          <w:rFonts w:ascii="Comic Sans MS" w:hAnsi="Comic Sans MS" w:cs="Arial"/>
          <w:b/>
          <w:i/>
          <w:iCs/>
          <w:sz w:val="18"/>
          <w:szCs w:val="18"/>
        </w:rPr>
      </w:pPr>
      <w:r w:rsidRPr="00B23EB9">
        <w:rPr>
          <w:rFonts w:ascii="Comic Sans MS" w:hAnsi="Comic Sans MS" w:cs="Arial"/>
          <w:b/>
          <w:sz w:val="18"/>
          <w:szCs w:val="18"/>
        </w:rPr>
        <w:t>66</w:t>
      </w:r>
      <w:r w:rsidRPr="00B23EB9">
        <w:rPr>
          <w:rFonts w:ascii="Comic Sans MS" w:hAnsi="Comic Sans MS" w:cs="Arial"/>
          <w:b/>
          <w:sz w:val="18"/>
          <w:szCs w:val="18"/>
          <w:vertAlign w:val="superscript"/>
        </w:rPr>
        <w:t>ème</w:t>
      </w:r>
      <w:r w:rsidRPr="00B23EB9">
        <w:rPr>
          <w:rFonts w:ascii="Comic Sans MS" w:hAnsi="Comic Sans MS" w:cs="Arial"/>
          <w:b/>
          <w:sz w:val="18"/>
          <w:szCs w:val="18"/>
        </w:rPr>
        <w:t xml:space="preserve"> session de la COMMISSION D</w:t>
      </w:r>
      <w:r w:rsidR="0087574D">
        <w:rPr>
          <w:rFonts w:ascii="Comic Sans MS" w:hAnsi="Comic Sans MS" w:cs="Arial"/>
          <w:b/>
          <w:sz w:val="18"/>
          <w:szCs w:val="18"/>
        </w:rPr>
        <w:t>ES NATIONS UNIES SUR</w:t>
      </w:r>
      <w:r w:rsidRPr="00B23EB9">
        <w:rPr>
          <w:rFonts w:ascii="Comic Sans MS" w:hAnsi="Comic Sans MS" w:cs="Arial"/>
          <w:b/>
          <w:sz w:val="18"/>
          <w:szCs w:val="18"/>
        </w:rPr>
        <w:t xml:space="preserve"> LA CONDITION DE LA FEMME </w:t>
      </w:r>
    </w:p>
    <w:p w14:paraId="2BB9AE11" w14:textId="09C65ABC" w:rsidR="00B23EB9" w:rsidRPr="00CA5D62" w:rsidRDefault="00B23EB9" w:rsidP="00B23EB9">
      <w:pPr>
        <w:tabs>
          <w:tab w:val="left" w:pos="540"/>
        </w:tabs>
        <w:spacing w:after="0"/>
        <w:jc w:val="center"/>
        <w:rPr>
          <w:rFonts w:ascii="Comic Sans MS" w:hAnsi="Comic Sans MS" w:cs="Arial"/>
          <w:b/>
          <w:sz w:val="18"/>
          <w:szCs w:val="18"/>
          <w:lang w:val="en-US"/>
        </w:rPr>
      </w:pPr>
      <w:r w:rsidRPr="00CA5D62">
        <w:rPr>
          <w:rFonts w:ascii="Comic Sans MS" w:hAnsi="Comic Sans MS" w:cs="Arial"/>
          <w:b/>
          <w:sz w:val="18"/>
          <w:szCs w:val="18"/>
          <w:lang w:val="en-US"/>
        </w:rPr>
        <w:t xml:space="preserve">(UNITED NATIONS COMMISSION ON THE STATUS OF </w:t>
      </w:r>
      <w:proofErr w:type="gramStart"/>
      <w:r w:rsidRPr="00CA5D62">
        <w:rPr>
          <w:rFonts w:ascii="Comic Sans MS" w:hAnsi="Comic Sans MS" w:cs="Arial"/>
          <w:b/>
          <w:sz w:val="18"/>
          <w:szCs w:val="18"/>
          <w:lang w:val="en-US"/>
        </w:rPr>
        <w:t>WOMEN</w:t>
      </w:r>
      <w:r w:rsidR="00A370E9" w:rsidRPr="00CA5D62">
        <w:rPr>
          <w:rFonts w:ascii="Comic Sans MS" w:hAnsi="Comic Sans MS" w:cs="Arial"/>
          <w:b/>
          <w:sz w:val="18"/>
          <w:szCs w:val="18"/>
          <w:lang w:val="en-US"/>
        </w:rPr>
        <w:t> :</w:t>
      </w:r>
      <w:proofErr w:type="gramEnd"/>
      <w:r w:rsidRPr="00CA5D62">
        <w:rPr>
          <w:rFonts w:ascii="Comic Sans MS" w:hAnsi="Comic Sans MS" w:cs="Arial"/>
          <w:b/>
          <w:sz w:val="18"/>
          <w:szCs w:val="18"/>
          <w:lang w:val="en-US"/>
        </w:rPr>
        <w:t xml:space="preserve"> </w:t>
      </w:r>
      <w:r w:rsidRPr="00CA5D62">
        <w:rPr>
          <w:rFonts w:ascii="Comic Sans MS" w:hAnsi="Comic Sans MS" w:cs="Arial"/>
          <w:b/>
          <w:i/>
          <w:iCs/>
          <w:sz w:val="18"/>
          <w:szCs w:val="18"/>
          <w:lang w:val="en-US"/>
        </w:rPr>
        <w:t>CSW 66</w:t>
      </w:r>
      <w:r w:rsidRPr="00CA5D62">
        <w:rPr>
          <w:rFonts w:ascii="Comic Sans MS" w:hAnsi="Comic Sans MS" w:cs="Arial"/>
          <w:b/>
          <w:sz w:val="18"/>
          <w:szCs w:val="18"/>
          <w:lang w:val="en-US"/>
        </w:rPr>
        <w:t>)</w:t>
      </w:r>
    </w:p>
    <w:p w14:paraId="0D579247" w14:textId="77777777" w:rsidR="00B20A37" w:rsidRPr="00CA5D62" w:rsidRDefault="00B20A37" w:rsidP="00B23EB9">
      <w:pPr>
        <w:tabs>
          <w:tab w:val="left" w:pos="540"/>
        </w:tabs>
        <w:spacing w:after="0"/>
        <w:jc w:val="center"/>
        <w:rPr>
          <w:rFonts w:ascii="Comic Sans MS" w:hAnsi="Comic Sans MS" w:cs="Arial"/>
          <w:b/>
          <w:sz w:val="18"/>
          <w:szCs w:val="18"/>
          <w:lang w:val="en-US"/>
        </w:rPr>
      </w:pPr>
    </w:p>
    <w:p w14:paraId="739367EF" w14:textId="77777777" w:rsidR="00B20A37" w:rsidRPr="00CA5D62" w:rsidRDefault="00B20A37" w:rsidP="00B23EB9">
      <w:pPr>
        <w:tabs>
          <w:tab w:val="left" w:pos="540"/>
        </w:tabs>
        <w:spacing w:after="0"/>
        <w:jc w:val="center"/>
        <w:rPr>
          <w:rFonts w:ascii="Comic Sans MS" w:hAnsi="Comic Sans MS" w:cs="Arial"/>
          <w:b/>
          <w:sz w:val="18"/>
          <w:szCs w:val="18"/>
          <w:lang w:val="en-US"/>
        </w:rPr>
      </w:pPr>
    </w:p>
    <w:p w14:paraId="79073A3A" w14:textId="77777777" w:rsidR="00B20A37" w:rsidRPr="00CA5D62" w:rsidRDefault="00B20A37" w:rsidP="00B23EB9">
      <w:pPr>
        <w:tabs>
          <w:tab w:val="left" w:pos="540"/>
        </w:tabs>
        <w:spacing w:after="0"/>
        <w:jc w:val="center"/>
        <w:rPr>
          <w:rFonts w:ascii="Comic Sans MS" w:hAnsi="Comic Sans MS" w:cs="Arial"/>
          <w:b/>
          <w:sz w:val="18"/>
          <w:szCs w:val="18"/>
          <w:lang w:val="en-US"/>
        </w:rPr>
      </w:pPr>
    </w:p>
    <w:p w14:paraId="2551AD65" w14:textId="77777777" w:rsidR="00B20A37" w:rsidRPr="00CA5D62" w:rsidRDefault="00B20A37" w:rsidP="00B23EB9">
      <w:pPr>
        <w:tabs>
          <w:tab w:val="left" w:pos="540"/>
        </w:tabs>
        <w:spacing w:after="0"/>
        <w:jc w:val="center"/>
        <w:rPr>
          <w:rFonts w:ascii="Comic Sans MS" w:hAnsi="Comic Sans MS" w:cs="Arial"/>
          <w:b/>
          <w:sz w:val="18"/>
          <w:szCs w:val="18"/>
          <w:lang w:val="en-US"/>
        </w:rPr>
      </w:pPr>
    </w:p>
    <w:p w14:paraId="4975CBF0" w14:textId="77777777" w:rsidR="00B20A37" w:rsidRPr="00CA5D62" w:rsidRDefault="00B20A37" w:rsidP="00B23EB9">
      <w:pPr>
        <w:tabs>
          <w:tab w:val="left" w:pos="540"/>
        </w:tabs>
        <w:spacing w:after="0"/>
        <w:jc w:val="center"/>
        <w:rPr>
          <w:rFonts w:ascii="Comic Sans MS" w:hAnsi="Comic Sans MS" w:cs="Arial"/>
          <w:b/>
          <w:sz w:val="18"/>
          <w:szCs w:val="18"/>
          <w:lang w:val="en-US"/>
        </w:rPr>
      </w:pPr>
    </w:p>
    <w:p w14:paraId="471DA4A2" w14:textId="77777777" w:rsidR="00B20A37" w:rsidRPr="00CA5D62" w:rsidRDefault="00B20A37" w:rsidP="00B23EB9">
      <w:pPr>
        <w:tabs>
          <w:tab w:val="left" w:pos="540"/>
        </w:tabs>
        <w:spacing w:after="0"/>
        <w:jc w:val="center"/>
        <w:rPr>
          <w:rFonts w:ascii="Comic Sans MS" w:hAnsi="Comic Sans MS" w:cs="Arial"/>
          <w:b/>
          <w:sz w:val="18"/>
          <w:szCs w:val="18"/>
          <w:lang w:val="en-US"/>
        </w:rPr>
      </w:pPr>
    </w:p>
    <w:p w14:paraId="5741AAA6" w14:textId="77777777" w:rsidR="00B20A37" w:rsidRPr="00CA5D62" w:rsidRDefault="00B20A37" w:rsidP="00B23EB9">
      <w:pPr>
        <w:tabs>
          <w:tab w:val="left" w:pos="540"/>
        </w:tabs>
        <w:spacing w:after="0"/>
        <w:jc w:val="center"/>
        <w:rPr>
          <w:rFonts w:ascii="Comic Sans MS" w:hAnsi="Comic Sans MS" w:cs="Arial"/>
          <w:b/>
          <w:sz w:val="18"/>
          <w:szCs w:val="18"/>
          <w:lang w:val="en-US"/>
        </w:rPr>
      </w:pPr>
    </w:p>
    <w:p w14:paraId="0D3C8D4E" w14:textId="77777777" w:rsidR="00B20A37" w:rsidRPr="00CA5D62" w:rsidRDefault="00B20A37" w:rsidP="00B23EB9">
      <w:pPr>
        <w:tabs>
          <w:tab w:val="left" w:pos="540"/>
        </w:tabs>
        <w:spacing w:after="0"/>
        <w:jc w:val="center"/>
        <w:rPr>
          <w:rFonts w:ascii="Comic Sans MS" w:hAnsi="Comic Sans MS" w:cs="Arial"/>
          <w:b/>
          <w:sz w:val="18"/>
          <w:szCs w:val="18"/>
          <w:lang w:val="en-US"/>
        </w:rPr>
      </w:pPr>
    </w:p>
    <w:p w14:paraId="6705AB7F" w14:textId="77777777" w:rsidR="00B20A37" w:rsidRPr="00CA5D62" w:rsidRDefault="00B20A37" w:rsidP="00B23EB9">
      <w:pPr>
        <w:tabs>
          <w:tab w:val="left" w:pos="540"/>
        </w:tabs>
        <w:spacing w:after="0"/>
        <w:jc w:val="center"/>
        <w:rPr>
          <w:rFonts w:ascii="Comic Sans MS" w:hAnsi="Comic Sans MS" w:cs="Arial"/>
          <w:b/>
          <w:sz w:val="18"/>
          <w:szCs w:val="18"/>
          <w:lang w:val="en-US"/>
        </w:rPr>
      </w:pPr>
    </w:p>
    <w:p w14:paraId="5F910FE3" w14:textId="77777777" w:rsidR="00B20A37" w:rsidRPr="00CA5D62" w:rsidRDefault="00B20A37" w:rsidP="00B23EB9">
      <w:pPr>
        <w:tabs>
          <w:tab w:val="left" w:pos="540"/>
        </w:tabs>
        <w:spacing w:after="0"/>
        <w:jc w:val="center"/>
        <w:rPr>
          <w:rFonts w:ascii="Comic Sans MS" w:hAnsi="Comic Sans MS" w:cs="Arial"/>
          <w:b/>
          <w:sz w:val="18"/>
          <w:szCs w:val="18"/>
          <w:lang w:val="en-US"/>
        </w:rPr>
      </w:pPr>
    </w:p>
    <w:p w14:paraId="5B1B4EC1" w14:textId="77777777" w:rsidR="00B20A37" w:rsidRPr="00CA5D62" w:rsidRDefault="00B20A37" w:rsidP="00B23EB9">
      <w:pPr>
        <w:tabs>
          <w:tab w:val="left" w:pos="540"/>
        </w:tabs>
        <w:spacing w:after="0"/>
        <w:jc w:val="center"/>
        <w:rPr>
          <w:rFonts w:ascii="Comic Sans MS" w:hAnsi="Comic Sans MS" w:cs="Arial"/>
          <w:b/>
          <w:sz w:val="18"/>
          <w:szCs w:val="18"/>
          <w:lang w:val="en-US"/>
        </w:rPr>
      </w:pPr>
    </w:p>
    <w:p w14:paraId="41A93368" w14:textId="77777777" w:rsidR="004A7A3C" w:rsidRPr="00CA5D62" w:rsidRDefault="004A7A3C" w:rsidP="00B23EB9">
      <w:pPr>
        <w:tabs>
          <w:tab w:val="left" w:pos="540"/>
        </w:tabs>
        <w:spacing w:after="0"/>
        <w:jc w:val="center"/>
        <w:rPr>
          <w:rFonts w:ascii="Comic Sans MS" w:hAnsi="Comic Sans MS" w:cs="Arial"/>
          <w:b/>
          <w:sz w:val="18"/>
          <w:szCs w:val="18"/>
          <w:lang w:val="en-US"/>
        </w:rPr>
      </w:pPr>
    </w:p>
    <w:p w14:paraId="1325E8D6" w14:textId="77777777" w:rsidR="004A7A3C" w:rsidRDefault="004A7A3C" w:rsidP="004A7A3C">
      <w:pPr>
        <w:pBdr>
          <w:top w:val="single" w:sz="18" w:space="1" w:color="auto"/>
          <w:left w:val="single" w:sz="18" w:space="4" w:color="auto"/>
          <w:bottom w:val="single" w:sz="18" w:space="1" w:color="auto"/>
          <w:right w:val="single" w:sz="18" w:space="4" w:color="auto"/>
        </w:pBdr>
        <w:jc w:val="center"/>
        <w:rPr>
          <w:rFonts w:ascii="Arial Black" w:eastAsia="Calibri" w:hAnsi="Arial Black" w:cs="Times New Roman"/>
          <w:b/>
          <w:sz w:val="24"/>
          <w:szCs w:val="24"/>
        </w:rPr>
      </w:pPr>
      <w:r>
        <w:rPr>
          <w:rFonts w:ascii="Arial Black" w:eastAsia="Calibri" w:hAnsi="Arial Black" w:cs="Times New Roman"/>
          <w:b/>
          <w:sz w:val="24"/>
          <w:szCs w:val="24"/>
        </w:rPr>
        <w:t>THEME PRIORITIAIRE :</w:t>
      </w:r>
    </w:p>
    <w:p w14:paraId="30621B3B" w14:textId="104C8704" w:rsidR="00B23EB9" w:rsidRPr="004A7A3C" w:rsidRDefault="00587079" w:rsidP="004A7A3C">
      <w:pPr>
        <w:pBdr>
          <w:top w:val="single" w:sz="18" w:space="1" w:color="auto"/>
          <w:left w:val="single" w:sz="18" w:space="4" w:color="auto"/>
          <w:bottom w:val="single" w:sz="18" w:space="1" w:color="auto"/>
          <w:right w:val="single" w:sz="18" w:space="4" w:color="auto"/>
        </w:pBdr>
        <w:jc w:val="center"/>
        <w:rPr>
          <w:rFonts w:ascii="Arial Black" w:eastAsia="Calibri" w:hAnsi="Arial Black" w:cs="Times New Roman"/>
          <w:b/>
          <w:sz w:val="24"/>
          <w:szCs w:val="24"/>
        </w:rPr>
      </w:pPr>
      <w:r>
        <w:rPr>
          <w:rFonts w:ascii="Arial Black" w:eastAsia="Calibri" w:hAnsi="Arial Black" w:cs="Times New Roman"/>
          <w:b/>
          <w:sz w:val="24"/>
          <w:szCs w:val="24"/>
        </w:rPr>
        <w:t>PARVENIR A</w:t>
      </w:r>
      <w:r w:rsidR="004A7A3C" w:rsidRPr="004A7A3C">
        <w:rPr>
          <w:rFonts w:ascii="Arial Black" w:eastAsia="Calibri" w:hAnsi="Arial Black" w:cs="Times New Roman"/>
          <w:b/>
          <w:sz w:val="24"/>
          <w:szCs w:val="24"/>
        </w:rPr>
        <w:t xml:space="preserve"> L’EGALITE DES SEXES ET L’AUTONOMISATION DE TOUTES LES FEMMES ET TOUTES LES FILLES DANS </w:t>
      </w:r>
      <w:r w:rsidR="0027797A">
        <w:rPr>
          <w:rFonts w:ascii="Arial Black" w:eastAsia="Calibri" w:hAnsi="Arial Black" w:cs="Times New Roman"/>
          <w:b/>
          <w:sz w:val="24"/>
          <w:szCs w:val="24"/>
        </w:rPr>
        <w:t xml:space="preserve">LE CADRE </w:t>
      </w:r>
      <w:r w:rsidR="0027797A" w:rsidRPr="0027797A">
        <w:rPr>
          <w:rFonts w:ascii="Arial Black" w:eastAsia="Calibri" w:hAnsi="Arial Black" w:cs="Times New Roman"/>
          <w:b/>
          <w:bCs/>
          <w:sz w:val="24"/>
          <w:szCs w:val="24"/>
        </w:rPr>
        <w:t>DES POLITIQUES ET PROGRAMMES SUR LE CHANGEMENT CLIMATIQUE, LA REDUCTION DES RISQUES ENVIRONNEMENTAUX ET DE CATASTROPHES</w:t>
      </w:r>
    </w:p>
    <w:p w14:paraId="3EBB76D5" w14:textId="77777777" w:rsidR="00B23EB9" w:rsidRDefault="00B23EB9" w:rsidP="00B23EB9">
      <w:pPr>
        <w:pStyle w:val="Default"/>
      </w:pPr>
    </w:p>
    <w:p w14:paraId="38CA9F66" w14:textId="7BA410B9" w:rsidR="00B23EB9" w:rsidRPr="00A370E9" w:rsidRDefault="00A370E9" w:rsidP="00A370E9">
      <w:pPr>
        <w:pStyle w:val="Default"/>
        <w:jc w:val="center"/>
        <w:rPr>
          <w:rFonts w:ascii="Comic Sans MS" w:hAnsi="Comic Sans MS"/>
          <w:b/>
          <w:bCs/>
          <w:sz w:val="36"/>
          <w:szCs w:val="36"/>
        </w:rPr>
      </w:pPr>
      <w:r w:rsidRPr="00A370E9">
        <w:rPr>
          <w:rFonts w:ascii="Comic Sans MS" w:hAnsi="Comic Sans MS"/>
          <w:b/>
          <w:bCs/>
          <w:sz w:val="36"/>
          <w:szCs w:val="36"/>
        </w:rPr>
        <w:t>RAPPORT PAYS</w:t>
      </w:r>
    </w:p>
    <w:p w14:paraId="5051D39C" w14:textId="77777777" w:rsidR="00B20A37" w:rsidRDefault="00B20A37">
      <w:pPr>
        <w:rPr>
          <w:rFonts w:ascii="Arial" w:hAnsi="Arial" w:cs="Arial"/>
          <w:b/>
          <w:bCs/>
          <w:color w:val="000000" w:themeColor="text1"/>
          <w:sz w:val="36"/>
          <w:szCs w:val="36"/>
          <w:u w:val="single"/>
        </w:rPr>
      </w:pPr>
      <w:r>
        <w:rPr>
          <w:rFonts w:ascii="Arial" w:hAnsi="Arial" w:cs="Arial"/>
          <w:b/>
          <w:bCs/>
          <w:color w:val="000000" w:themeColor="text1"/>
          <w:sz w:val="36"/>
          <w:szCs w:val="36"/>
          <w:u w:val="single"/>
        </w:rPr>
        <w:br w:type="page"/>
      </w:r>
    </w:p>
    <w:p w14:paraId="6E2FF36B" w14:textId="1993A076" w:rsidR="00B23EB9" w:rsidRPr="00F9180D" w:rsidRDefault="00B23EB9" w:rsidP="00F9180D">
      <w:pPr>
        <w:jc w:val="center"/>
        <w:rPr>
          <w:rFonts w:ascii="Arial" w:hAnsi="Arial" w:cs="Arial"/>
          <w:b/>
          <w:bCs/>
          <w:color w:val="000000" w:themeColor="text1"/>
          <w:sz w:val="36"/>
          <w:szCs w:val="36"/>
          <w:u w:val="single"/>
        </w:rPr>
      </w:pPr>
      <w:r>
        <w:rPr>
          <w:rFonts w:ascii="Arial" w:hAnsi="Arial" w:cs="Arial"/>
          <w:b/>
          <w:bCs/>
          <w:color w:val="000000" w:themeColor="text1"/>
          <w:sz w:val="36"/>
          <w:szCs w:val="36"/>
          <w:u w:val="single"/>
        </w:rPr>
        <w:lastRenderedPageBreak/>
        <w:t>PLAN</w:t>
      </w:r>
      <w:r w:rsidR="004A7A3C">
        <w:rPr>
          <w:rFonts w:ascii="Arial" w:hAnsi="Arial" w:cs="Arial"/>
          <w:b/>
          <w:bCs/>
          <w:color w:val="000000" w:themeColor="text1"/>
          <w:sz w:val="36"/>
          <w:szCs w:val="36"/>
          <w:u w:val="single"/>
        </w:rPr>
        <w:t xml:space="preserve"> </w:t>
      </w:r>
    </w:p>
    <w:sdt>
      <w:sdtPr>
        <w:rPr>
          <w:rFonts w:asciiTheme="minorHAnsi" w:eastAsiaTheme="minorHAnsi" w:hAnsiTheme="minorHAnsi" w:cstheme="minorBidi"/>
          <w:color w:val="auto"/>
          <w:sz w:val="22"/>
          <w:szCs w:val="22"/>
          <w:lang w:val="fr-FR" w:eastAsia="en-US"/>
        </w:rPr>
        <w:id w:val="-1519393226"/>
        <w:docPartObj>
          <w:docPartGallery w:val="Table of Contents"/>
          <w:docPartUnique/>
        </w:docPartObj>
      </w:sdtPr>
      <w:sdtEndPr>
        <w:rPr>
          <w:b/>
          <w:bCs/>
        </w:rPr>
      </w:sdtEndPr>
      <w:sdtContent>
        <w:p w14:paraId="2BE1044F" w14:textId="48177CAF" w:rsidR="001708FD" w:rsidRDefault="001708FD">
          <w:pPr>
            <w:pStyle w:val="En-ttedetabledesmatires"/>
          </w:pPr>
        </w:p>
        <w:p w14:paraId="726F218A" w14:textId="481722EF" w:rsidR="001708FD" w:rsidRDefault="00B24881"/>
      </w:sdtContent>
    </w:sdt>
    <w:p w14:paraId="409A315A" w14:textId="6FCE78FD" w:rsidR="00B23EB9" w:rsidRPr="004A7A3C" w:rsidRDefault="00B23EB9" w:rsidP="00B23EB9">
      <w:pPr>
        <w:shd w:val="clear" w:color="auto" w:fill="FFFFFF"/>
        <w:spacing w:after="0" w:line="360" w:lineRule="auto"/>
        <w:rPr>
          <w:rFonts w:ascii="Arial" w:eastAsia="Times New Roman" w:hAnsi="Arial" w:cs="Arial"/>
          <w:bCs/>
          <w:sz w:val="28"/>
          <w:szCs w:val="28"/>
          <w:lang w:eastAsia="fr-FR"/>
        </w:rPr>
      </w:pPr>
      <w:r w:rsidRPr="004A7A3C">
        <w:rPr>
          <w:rFonts w:ascii="Arial" w:eastAsia="Times New Roman" w:hAnsi="Arial" w:cs="Arial"/>
          <w:bCs/>
          <w:sz w:val="28"/>
          <w:szCs w:val="28"/>
          <w:lang w:eastAsia="fr-FR"/>
        </w:rPr>
        <w:t>Introduction</w:t>
      </w:r>
      <w:r w:rsidR="001708FD">
        <w:rPr>
          <w:rFonts w:ascii="Arial" w:eastAsia="Times New Roman" w:hAnsi="Arial" w:cs="Arial"/>
          <w:bCs/>
          <w:sz w:val="28"/>
          <w:szCs w:val="28"/>
          <w:lang w:eastAsia="fr-FR"/>
        </w:rPr>
        <w:tab/>
      </w:r>
      <w:r w:rsidR="001708FD">
        <w:rPr>
          <w:rFonts w:ascii="Arial" w:eastAsia="Times New Roman" w:hAnsi="Arial" w:cs="Arial"/>
          <w:bCs/>
          <w:sz w:val="28"/>
          <w:szCs w:val="28"/>
          <w:lang w:eastAsia="fr-FR"/>
        </w:rPr>
        <w:tab/>
      </w:r>
      <w:r w:rsidR="001708FD">
        <w:rPr>
          <w:rFonts w:ascii="Arial" w:eastAsia="Times New Roman" w:hAnsi="Arial" w:cs="Arial"/>
          <w:bCs/>
          <w:sz w:val="28"/>
          <w:szCs w:val="28"/>
          <w:lang w:eastAsia="fr-FR"/>
        </w:rPr>
        <w:tab/>
      </w:r>
      <w:r w:rsidR="001708FD">
        <w:rPr>
          <w:rFonts w:ascii="Arial" w:eastAsia="Times New Roman" w:hAnsi="Arial" w:cs="Arial"/>
          <w:bCs/>
          <w:sz w:val="28"/>
          <w:szCs w:val="28"/>
          <w:lang w:eastAsia="fr-FR"/>
        </w:rPr>
        <w:tab/>
      </w:r>
      <w:r w:rsidR="001708FD">
        <w:rPr>
          <w:rFonts w:ascii="Arial" w:eastAsia="Times New Roman" w:hAnsi="Arial" w:cs="Arial"/>
          <w:bCs/>
          <w:sz w:val="28"/>
          <w:szCs w:val="28"/>
          <w:lang w:eastAsia="fr-FR"/>
        </w:rPr>
        <w:tab/>
      </w:r>
      <w:r w:rsidR="001708FD">
        <w:rPr>
          <w:rFonts w:ascii="Arial" w:eastAsia="Times New Roman" w:hAnsi="Arial" w:cs="Arial"/>
          <w:bCs/>
          <w:sz w:val="28"/>
          <w:szCs w:val="28"/>
          <w:lang w:eastAsia="fr-FR"/>
        </w:rPr>
        <w:tab/>
      </w:r>
      <w:r w:rsidR="001708FD">
        <w:rPr>
          <w:rFonts w:ascii="Arial" w:eastAsia="Times New Roman" w:hAnsi="Arial" w:cs="Arial"/>
          <w:bCs/>
          <w:sz w:val="28"/>
          <w:szCs w:val="28"/>
          <w:lang w:eastAsia="fr-FR"/>
        </w:rPr>
        <w:tab/>
      </w:r>
      <w:r w:rsidR="001708FD">
        <w:rPr>
          <w:rFonts w:ascii="Arial" w:eastAsia="Times New Roman" w:hAnsi="Arial" w:cs="Arial"/>
          <w:bCs/>
          <w:sz w:val="28"/>
          <w:szCs w:val="28"/>
          <w:lang w:eastAsia="fr-FR"/>
        </w:rPr>
        <w:tab/>
      </w:r>
      <w:r w:rsidR="001708FD">
        <w:rPr>
          <w:rFonts w:ascii="Arial" w:eastAsia="Times New Roman" w:hAnsi="Arial" w:cs="Arial"/>
          <w:bCs/>
          <w:sz w:val="28"/>
          <w:szCs w:val="28"/>
          <w:lang w:eastAsia="fr-FR"/>
        </w:rPr>
        <w:tab/>
        <w:t>3</w:t>
      </w:r>
    </w:p>
    <w:p w14:paraId="76642FAB" w14:textId="1AEB6CBA" w:rsidR="00B23EB9" w:rsidRPr="004A7A3C" w:rsidRDefault="00B23EB9" w:rsidP="00B23EB9">
      <w:pPr>
        <w:pStyle w:val="Paragraphedeliste"/>
        <w:numPr>
          <w:ilvl w:val="0"/>
          <w:numId w:val="1"/>
        </w:numPr>
        <w:shd w:val="clear" w:color="auto" w:fill="FFFFFF"/>
        <w:spacing w:line="360" w:lineRule="auto"/>
        <w:rPr>
          <w:rFonts w:ascii="Arial" w:hAnsi="Arial" w:cs="Arial"/>
          <w:b/>
        </w:rPr>
      </w:pPr>
      <w:r w:rsidRPr="004A7A3C">
        <w:rPr>
          <w:rFonts w:ascii="Arial" w:hAnsi="Arial" w:cs="Arial"/>
          <w:b/>
        </w:rPr>
        <w:t>Etat des lieux</w:t>
      </w:r>
      <w:r w:rsidR="001708FD">
        <w:rPr>
          <w:rFonts w:ascii="Arial" w:hAnsi="Arial" w:cs="Arial"/>
          <w:b/>
        </w:rPr>
        <w:tab/>
      </w:r>
      <w:r w:rsidR="001708FD">
        <w:rPr>
          <w:rFonts w:ascii="Arial" w:hAnsi="Arial" w:cs="Arial"/>
          <w:b/>
        </w:rPr>
        <w:tab/>
      </w:r>
      <w:r w:rsidR="001708FD">
        <w:rPr>
          <w:rFonts w:ascii="Arial" w:hAnsi="Arial" w:cs="Arial"/>
          <w:b/>
        </w:rPr>
        <w:tab/>
      </w:r>
      <w:r w:rsidR="001708FD">
        <w:rPr>
          <w:rFonts w:ascii="Arial" w:hAnsi="Arial" w:cs="Arial"/>
          <w:b/>
        </w:rPr>
        <w:tab/>
      </w:r>
      <w:r w:rsidR="001708FD">
        <w:rPr>
          <w:rFonts w:ascii="Arial" w:hAnsi="Arial" w:cs="Arial"/>
          <w:b/>
        </w:rPr>
        <w:tab/>
      </w:r>
      <w:r w:rsidR="001708FD">
        <w:rPr>
          <w:rFonts w:ascii="Arial" w:hAnsi="Arial" w:cs="Arial"/>
          <w:b/>
        </w:rPr>
        <w:tab/>
      </w:r>
      <w:r w:rsidR="001708FD">
        <w:rPr>
          <w:rFonts w:ascii="Arial" w:hAnsi="Arial" w:cs="Arial"/>
          <w:b/>
        </w:rPr>
        <w:tab/>
      </w:r>
      <w:r w:rsidR="001708FD">
        <w:rPr>
          <w:rFonts w:ascii="Arial" w:hAnsi="Arial" w:cs="Arial"/>
          <w:b/>
        </w:rPr>
        <w:tab/>
        <w:t>4</w:t>
      </w:r>
    </w:p>
    <w:p w14:paraId="07C1080A" w14:textId="77777777" w:rsidR="001708FD" w:rsidRDefault="00B23EB9" w:rsidP="004A7A3C">
      <w:pPr>
        <w:pStyle w:val="Paragraphedeliste"/>
        <w:numPr>
          <w:ilvl w:val="0"/>
          <w:numId w:val="1"/>
        </w:numPr>
        <w:shd w:val="clear" w:color="auto" w:fill="FFFFFF"/>
        <w:spacing w:line="360" w:lineRule="auto"/>
        <w:jc w:val="both"/>
        <w:rPr>
          <w:rFonts w:ascii="Arial" w:hAnsi="Arial" w:cs="Arial"/>
          <w:b/>
        </w:rPr>
      </w:pPr>
      <w:r w:rsidRPr="004A7A3C">
        <w:rPr>
          <w:rFonts w:ascii="Arial" w:hAnsi="Arial" w:cs="Arial"/>
          <w:b/>
        </w:rPr>
        <w:t>Progrès accomplis</w:t>
      </w:r>
      <w:r w:rsidR="004A7A3C" w:rsidRPr="004A7A3C">
        <w:rPr>
          <w:rFonts w:ascii="Arial" w:hAnsi="Arial" w:cs="Arial"/>
          <w:b/>
        </w:rPr>
        <w:t xml:space="preserve"> dans les 12 domaines critiques </w:t>
      </w:r>
    </w:p>
    <w:p w14:paraId="7C85BB7D" w14:textId="1B3CFE2B" w:rsidR="00B23EB9" w:rsidRPr="004A7A3C" w:rsidRDefault="004A7A3C" w:rsidP="001708FD">
      <w:pPr>
        <w:pStyle w:val="Paragraphedeliste"/>
        <w:shd w:val="clear" w:color="auto" w:fill="FFFFFF"/>
        <w:spacing w:line="360" w:lineRule="auto"/>
        <w:jc w:val="both"/>
        <w:rPr>
          <w:rFonts w:ascii="Arial" w:hAnsi="Arial" w:cs="Arial"/>
          <w:b/>
        </w:rPr>
      </w:pPr>
      <w:proofErr w:type="gramStart"/>
      <w:r w:rsidRPr="004A7A3C">
        <w:rPr>
          <w:rFonts w:ascii="Arial" w:hAnsi="Arial" w:cs="Arial"/>
          <w:b/>
        </w:rPr>
        <w:t>de</w:t>
      </w:r>
      <w:proofErr w:type="gramEnd"/>
      <w:r w:rsidRPr="004A7A3C">
        <w:rPr>
          <w:rFonts w:ascii="Arial" w:hAnsi="Arial" w:cs="Arial"/>
          <w:b/>
        </w:rPr>
        <w:t xml:space="preserve"> Programme d’action de Beijing</w:t>
      </w:r>
      <w:r w:rsidR="001708FD">
        <w:rPr>
          <w:rFonts w:ascii="Arial" w:hAnsi="Arial" w:cs="Arial"/>
          <w:b/>
        </w:rPr>
        <w:tab/>
      </w:r>
      <w:r w:rsidR="001708FD">
        <w:rPr>
          <w:rFonts w:ascii="Arial" w:hAnsi="Arial" w:cs="Arial"/>
          <w:b/>
        </w:rPr>
        <w:tab/>
      </w:r>
      <w:r w:rsidR="001708FD">
        <w:rPr>
          <w:rFonts w:ascii="Arial" w:hAnsi="Arial" w:cs="Arial"/>
          <w:b/>
        </w:rPr>
        <w:tab/>
      </w:r>
      <w:r w:rsidR="001708FD">
        <w:rPr>
          <w:rFonts w:ascii="Arial" w:hAnsi="Arial" w:cs="Arial"/>
          <w:b/>
        </w:rPr>
        <w:tab/>
      </w:r>
      <w:r w:rsidR="001708FD">
        <w:rPr>
          <w:rFonts w:ascii="Arial" w:hAnsi="Arial" w:cs="Arial"/>
          <w:b/>
        </w:rPr>
        <w:tab/>
        <w:t>5</w:t>
      </w:r>
    </w:p>
    <w:p w14:paraId="31769ABB" w14:textId="77777777" w:rsidR="00B23EB9" w:rsidRDefault="00B24881" w:rsidP="004A7A3C">
      <w:pPr>
        <w:numPr>
          <w:ilvl w:val="0"/>
          <w:numId w:val="4"/>
        </w:numPr>
        <w:shd w:val="clear" w:color="auto" w:fill="FFFFFF"/>
        <w:spacing w:after="90" w:line="240" w:lineRule="auto"/>
        <w:rPr>
          <w:rFonts w:ascii="Arial" w:eastAsia="Times New Roman" w:hAnsi="Arial" w:cs="Arial"/>
          <w:bCs/>
          <w:sz w:val="24"/>
          <w:szCs w:val="24"/>
          <w:lang w:val="fr-CM" w:eastAsia="fr-CM"/>
        </w:rPr>
      </w:pPr>
      <w:hyperlink r:id="rId8" w:history="1">
        <w:r w:rsidR="00B23EB9" w:rsidRPr="00F8513C">
          <w:rPr>
            <w:rFonts w:ascii="Arial" w:eastAsia="Times New Roman" w:hAnsi="Arial" w:cs="Arial"/>
            <w:bCs/>
            <w:sz w:val="24"/>
            <w:szCs w:val="24"/>
            <w:lang w:val="fr-CM" w:eastAsia="fr-CM"/>
          </w:rPr>
          <w:t>Femmes et environnement</w:t>
        </w:r>
      </w:hyperlink>
    </w:p>
    <w:p w14:paraId="2E1AB633" w14:textId="77777777" w:rsidR="00D1380E" w:rsidRPr="00D1380E" w:rsidRDefault="00D1380E" w:rsidP="00D1380E">
      <w:pPr>
        <w:pStyle w:val="Paragraphedeliste"/>
        <w:numPr>
          <w:ilvl w:val="0"/>
          <w:numId w:val="5"/>
        </w:numPr>
        <w:shd w:val="clear" w:color="auto" w:fill="FFFFFF"/>
        <w:spacing w:after="90"/>
        <w:rPr>
          <w:rFonts w:ascii="Arial" w:hAnsi="Arial" w:cs="Arial"/>
          <w:bCs/>
          <w:lang w:val="fr-CM" w:eastAsia="fr-CM"/>
        </w:rPr>
      </w:pPr>
      <w:r w:rsidRPr="00D1380E">
        <w:rPr>
          <w:rFonts w:ascii="Arial" w:hAnsi="Arial" w:cs="Arial"/>
          <w:bCs/>
          <w:lang w:val="fr-CM" w:eastAsia="fr-CM"/>
        </w:rPr>
        <w:t>Cadre législatif et réglementaire</w:t>
      </w:r>
    </w:p>
    <w:p w14:paraId="51CC9A31" w14:textId="77777777" w:rsidR="00D1380E" w:rsidRDefault="00D1380E" w:rsidP="00D1380E">
      <w:pPr>
        <w:pStyle w:val="Paragraphedeliste"/>
        <w:numPr>
          <w:ilvl w:val="0"/>
          <w:numId w:val="5"/>
        </w:numPr>
        <w:shd w:val="clear" w:color="auto" w:fill="FFFFFF"/>
        <w:spacing w:after="90"/>
        <w:rPr>
          <w:rFonts w:ascii="Arial" w:hAnsi="Arial" w:cs="Arial"/>
          <w:bCs/>
          <w:lang w:val="fr-CM" w:eastAsia="fr-CM"/>
        </w:rPr>
      </w:pPr>
      <w:r w:rsidRPr="00D1380E">
        <w:rPr>
          <w:rFonts w:ascii="Arial" w:hAnsi="Arial" w:cs="Arial"/>
          <w:bCs/>
          <w:lang w:val="fr-CM" w:eastAsia="fr-CM"/>
        </w:rPr>
        <w:t>Actions menées</w:t>
      </w:r>
    </w:p>
    <w:p w14:paraId="31443792" w14:textId="77777777" w:rsidR="00D1380E" w:rsidRPr="00D1380E" w:rsidRDefault="00D1380E" w:rsidP="00D1380E">
      <w:pPr>
        <w:pStyle w:val="Paragraphedeliste"/>
        <w:numPr>
          <w:ilvl w:val="0"/>
          <w:numId w:val="5"/>
        </w:numPr>
        <w:shd w:val="clear" w:color="auto" w:fill="FFFFFF"/>
        <w:spacing w:after="90"/>
        <w:rPr>
          <w:rFonts w:ascii="Arial" w:hAnsi="Arial" w:cs="Arial"/>
          <w:bCs/>
          <w:lang w:val="fr-CM" w:eastAsia="fr-CM"/>
        </w:rPr>
      </w:pPr>
      <w:r>
        <w:rPr>
          <w:rFonts w:ascii="Arial" w:hAnsi="Arial" w:cs="Arial"/>
          <w:bCs/>
          <w:lang w:val="fr-CM" w:eastAsia="fr-CM"/>
        </w:rPr>
        <w:t>Perspectives</w:t>
      </w:r>
    </w:p>
    <w:p w14:paraId="2114B9DA" w14:textId="77777777" w:rsidR="00B23EB9" w:rsidRPr="00F8513C" w:rsidRDefault="00B24881" w:rsidP="004A7A3C">
      <w:pPr>
        <w:numPr>
          <w:ilvl w:val="0"/>
          <w:numId w:val="4"/>
        </w:numPr>
        <w:shd w:val="clear" w:color="auto" w:fill="FFFFFF"/>
        <w:spacing w:after="90" w:line="240" w:lineRule="auto"/>
        <w:rPr>
          <w:rFonts w:ascii="Arial" w:eastAsia="Times New Roman" w:hAnsi="Arial" w:cs="Arial"/>
          <w:bCs/>
          <w:sz w:val="24"/>
          <w:szCs w:val="24"/>
          <w:lang w:val="fr-CM" w:eastAsia="fr-CM"/>
        </w:rPr>
      </w:pPr>
      <w:hyperlink r:id="rId9" w:history="1">
        <w:r w:rsidR="00B23EB9" w:rsidRPr="00F8513C">
          <w:rPr>
            <w:rFonts w:ascii="Arial" w:eastAsia="Times New Roman" w:hAnsi="Arial" w:cs="Arial"/>
            <w:bCs/>
            <w:sz w:val="24"/>
            <w:szCs w:val="24"/>
            <w:lang w:val="fr-CM" w:eastAsia="fr-CM"/>
          </w:rPr>
          <w:t>Femmes et pauvreté</w:t>
        </w:r>
      </w:hyperlink>
    </w:p>
    <w:p w14:paraId="332AA38F" w14:textId="77777777" w:rsidR="00B23EB9" w:rsidRPr="00F8513C" w:rsidRDefault="00B24881" w:rsidP="004A7A3C">
      <w:pPr>
        <w:numPr>
          <w:ilvl w:val="0"/>
          <w:numId w:val="4"/>
        </w:numPr>
        <w:shd w:val="clear" w:color="auto" w:fill="FFFFFF"/>
        <w:spacing w:after="90" w:line="240" w:lineRule="auto"/>
        <w:rPr>
          <w:rFonts w:ascii="Arial" w:eastAsia="Times New Roman" w:hAnsi="Arial" w:cs="Arial"/>
          <w:bCs/>
          <w:sz w:val="24"/>
          <w:szCs w:val="24"/>
          <w:lang w:val="fr-CM" w:eastAsia="fr-CM"/>
        </w:rPr>
      </w:pPr>
      <w:hyperlink r:id="rId10" w:history="1">
        <w:r w:rsidR="00B23EB9" w:rsidRPr="00F8513C">
          <w:rPr>
            <w:rFonts w:ascii="Arial" w:eastAsia="Times New Roman" w:hAnsi="Arial" w:cs="Arial"/>
            <w:bCs/>
            <w:sz w:val="24"/>
            <w:szCs w:val="24"/>
            <w:lang w:val="fr-CM" w:eastAsia="fr-CM"/>
          </w:rPr>
          <w:t>Éducation et formation des femmes</w:t>
        </w:r>
      </w:hyperlink>
    </w:p>
    <w:p w14:paraId="05D163BE" w14:textId="77777777" w:rsidR="00B23EB9" w:rsidRPr="00F8513C" w:rsidRDefault="00B24881" w:rsidP="004A7A3C">
      <w:pPr>
        <w:numPr>
          <w:ilvl w:val="0"/>
          <w:numId w:val="4"/>
        </w:numPr>
        <w:shd w:val="clear" w:color="auto" w:fill="FFFFFF"/>
        <w:spacing w:after="90" w:line="240" w:lineRule="auto"/>
        <w:rPr>
          <w:rFonts w:ascii="Arial" w:eastAsia="Times New Roman" w:hAnsi="Arial" w:cs="Arial"/>
          <w:bCs/>
          <w:sz w:val="24"/>
          <w:szCs w:val="24"/>
          <w:lang w:val="fr-CM" w:eastAsia="fr-CM"/>
        </w:rPr>
      </w:pPr>
      <w:hyperlink r:id="rId11" w:history="1">
        <w:r w:rsidR="00B23EB9" w:rsidRPr="00F8513C">
          <w:rPr>
            <w:rFonts w:ascii="Arial" w:eastAsia="Times New Roman" w:hAnsi="Arial" w:cs="Arial"/>
            <w:bCs/>
            <w:sz w:val="24"/>
            <w:szCs w:val="24"/>
            <w:lang w:val="fr-CM" w:eastAsia="fr-CM"/>
          </w:rPr>
          <w:t>Femmes et santé</w:t>
        </w:r>
      </w:hyperlink>
    </w:p>
    <w:p w14:paraId="4CEC2BBE" w14:textId="77777777" w:rsidR="00B23EB9" w:rsidRPr="00F8513C" w:rsidRDefault="00B24881" w:rsidP="004A7A3C">
      <w:pPr>
        <w:numPr>
          <w:ilvl w:val="0"/>
          <w:numId w:val="4"/>
        </w:numPr>
        <w:shd w:val="clear" w:color="auto" w:fill="FFFFFF"/>
        <w:spacing w:after="90" w:line="240" w:lineRule="auto"/>
        <w:rPr>
          <w:rFonts w:ascii="Arial" w:eastAsia="Times New Roman" w:hAnsi="Arial" w:cs="Arial"/>
          <w:bCs/>
          <w:sz w:val="24"/>
          <w:szCs w:val="24"/>
          <w:lang w:val="fr-CM" w:eastAsia="fr-CM"/>
        </w:rPr>
      </w:pPr>
      <w:hyperlink r:id="rId12" w:history="1">
        <w:r w:rsidR="00B23EB9" w:rsidRPr="00F8513C">
          <w:rPr>
            <w:rFonts w:ascii="Arial" w:eastAsia="Times New Roman" w:hAnsi="Arial" w:cs="Arial"/>
            <w:bCs/>
            <w:sz w:val="24"/>
            <w:szCs w:val="24"/>
            <w:lang w:val="fr-CM" w:eastAsia="fr-CM"/>
          </w:rPr>
          <w:t>Violence à l'égard des femmes</w:t>
        </w:r>
      </w:hyperlink>
    </w:p>
    <w:p w14:paraId="1B56E8F3" w14:textId="77777777" w:rsidR="00B23EB9" w:rsidRPr="00F8513C" w:rsidRDefault="00B24881" w:rsidP="004A7A3C">
      <w:pPr>
        <w:numPr>
          <w:ilvl w:val="0"/>
          <w:numId w:val="4"/>
        </w:numPr>
        <w:shd w:val="clear" w:color="auto" w:fill="FFFFFF"/>
        <w:spacing w:after="90" w:line="240" w:lineRule="auto"/>
        <w:rPr>
          <w:rFonts w:ascii="Arial" w:eastAsia="Times New Roman" w:hAnsi="Arial" w:cs="Arial"/>
          <w:bCs/>
          <w:sz w:val="24"/>
          <w:szCs w:val="24"/>
          <w:lang w:val="fr-CM" w:eastAsia="fr-CM"/>
        </w:rPr>
      </w:pPr>
      <w:hyperlink r:id="rId13" w:history="1">
        <w:r w:rsidR="00B23EB9" w:rsidRPr="00F8513C">
          <w:rPr>
            <w:rFonts w:ascii="Arial" w:eastAsia="Times New Roman" w:hAnsi="Arial" w:cs="Arial"/>
            <w:bCs/>
            <w:sz w:val="24"/>
            <w:szCs w:val="24"/>
            <w:lang w:val="fr-CM" w:eastAsia="fr-CM"/>
          </w:rPr>
          <w:t>Femmes et conflits armés</w:t>
        </w:r>
      </w:hyperlink>
    </w:p>
    <w:p w14:paraId="70336C58" w14:textId="77777777" w:rsidR="00B23EB9" w:rsidRPr="00F8513C" w:rsidRDefault="00B24881" w:rsidP="004A7A3C">
      <w:pPr>
        <w:numPr>
          <w:ilvl w:val="0"/>
          <w:numId w:val="4"/>
        </w:numPr>
        <w:shd w:val="clear" w:color="auto" w:fill="FFFFFF"/>
        <w:spacing w:after="90" w:line="240" w:lineRule="auto"/>
        <w:rPr>
          <w:rFonts w:ascii="Arial" w:eastAsia="Times New Roman" w:hAnsi="Arial" w:cs="Arial"/>
          <w:bCs/>
          <w:sz w:val="24"/>
          <w:szCs w:val="24"/>
          <w:lang w:val="fr-CM" w:eastAsia="fr-CM"/>
        </w:rPr>
      </w:pPr>
      <w:hyperlink r:id="rId14" w:history="1">
        <w:r w:rsidR="00B23EB9" w:rsidRPr="00F8513C">
          <w:rPr>
            <w:rFonts w:ascii="Arial" w:eastAsia="Times New Roman" w:hAnsi="Arial" w:cs="Arial"/>
            <w:bCs/>
            <w:sz w:val="24"/>
            <w:szCs w:val="24"/>
            <w:lang w:val="fr-CM" w:eastAsia="fr-CM"/>
          </w:rPr>
          <w:t>Femmes et économie</w:t>
        </w:r>
      </w:hyperlink>
    </w:p>
    <w:p w14:paraId="7FD06367" w14:textId="77777777" w:rsidR="00B23EB9" w:rsidRPr="00F8513C" w:rsidRDefault="00B24881" w:rsidP="004A7A3C">
      <w:pPr>
        <w:numPr>
          <w:ilvl w:val="0"/>
          <w:numId w:val="4"/>
        </w:numPr>
        <w:shd w:val="clear" w:color="auto" w:fill="FFFFFF"/>
        <w:spacing w:after="90" w:line="240" w:lineRule="auto"/>
        <w:rPr>
          <w:rFonts w:ascii="Arial" w:eastAsia="Times New Roman" w:hAnsi="Arial" w:cs="Arial"/>
          <w:bCs/>
          <w:sz w:val="24"/>
          <w:szCs w:val="24"/>
          <w:lang w:val="fr-CM" w:eastAsia="fr-CM"/>
        </w:rPr>
      </w:pPr>
      <w:hyperlink r:id="rId15" w:history="1">
        <w:r w:rsidR="00B23EB9" w:rsidRPr="00F8513C">
          <w:rPr>
            <w:rFonts w:ascii="Arial" w:eastAsia="Times New Roman" w:hAnsi="Arial" w:cs="Arial"/>
            <w:bCs/>
            <w:sz w:val="24"/>
            <w:szCs w:val="24"/>
            <w:lang w:val="fr-CM" w:eastAsia="fr-CM"/>
          </w:rPr>
          <w:t>Femmes et prise de décisions</w:t>
        </w:r>
      </w:hyperlink>
    </w:p>
    <w:p w14:paraId="788254EF" w14:textId="77777777" w:rsidR="00B23EB9" w:rsidRPr="00F8513C" w:rsidRDefault="00B24881" w:rsidP="004A7A3C">
      <w:pPr>
        <w:numPr>
          <w:ilvl w:val="0"/>
          <w:numId w:val="4"/>
        </w:numPr>
        <w:shd w:val="clear" w:color="auto" w:fill="FFFFFF"/>
        <w:spacing w:after="90" w:line="240" w:lineRule="auto"/>
        <w:rPr>
          <w:rFonts w:ascii="Arial" w:eastAsia="Times New Roman" w:hAnsi="Arial" w:cs="Arial"/>
          <w:bCs/>
          <w:sz w:val="24"/>
          <w:szCs w:val="24"/>
          <w:lang w:val="fr-CM" w:eastAsia="fr-CM"/>
        </w:rPr>
      </w:pPr>
      <w:hyperlink r:id="rId16" w:history="1">
        <w:r w:rsidR="00B23EB9" w:rsidRPr="00F8513C">
          <w:rPr>
            <w:rFonts w:ascii="Arial" w:eastAsia="Times New Roman" w:hAnsi="Arial" w:cs="Arial"/>
            <w:bCs/>
            <w:sz w:val="24"/>
            <w:szCs w:val="24"/>
            <w:lang w:val="fr-CM" w:eastAsia="fr-CM"/>
          </w:rPr>
          <w:t>Mécanismes institutionnels œuvrant à la promotion de la femme</w:t>
        </w:r>
      </w:hyperlink>
    </w:p>
    <w:p w14:paraId="3B015208" w14:textId="2229BEA6" w:rsidR="00B23EB9" w:rsidRDefault="00B24881" w:rsidP="004A7A3C">
      <w:pPr>
        <w:numPr>
          <w:ilvl w:val="0"/>
          <w:numId w:val="4"/>
        </w:numPr>
        <w:shd w:val="clear" w:color="auto" w:fill="FFFFFF"/>
        <w:spacing w:after="90" w:line="240" w:lineRule="auto"/>
        <w:rPr>
          <w:rFonts w:ascii="Arial" w:eastAsia="Times New Roman" w:hAnsi="Arial" w:cs="Arial"/>
          <w:bCs/>
          <w:sz w:val="24"/>
          <w:szCs w:val="24"/>
          <w:lang w:val="fr-CM" w:eastAsia="fr-CM"/>
        </w:rPr>
      </w:pPr>
      <w:hyperlink r:id="rId17" w:history="1">
        <w:r w:rsidR="00B23EB9" w:rsidRPr="00F8513C">
          <w:rPr>
            <w:rFonts w:ascii="Arial" w:eastAsia="Times New Roman" w:hAnsi="Arial" w:cs="Arial"/>
            <w:bCs/>
            <w:sz w:val="24"/>
            <w:szCs w:val="24"/>
            <w:lang w:val="fr-CM" w:eastAsia="fr-CM"/>
          </w:rPr>
          <w:t>Droits fondamentaux de la femme</w:t>
        </w:r>
      </w:hyperlink>
    </w:p>
    <w:p w14:paraId="3683AC4A" w14:textId="11202F02" w:rsidR="001708FD" w:rsidRPr="00F8513C" w:rsidRDefault="001708FD" w:rsidP="004A7A3C">
      <w:pPr>
        <w:numPr>
          <w:ilvl w:val="0"/>
          <w:numId w:val="4"/>
        </w:numPr>
        <w:shd w:val="clear" w:color="auto" w:fill="FFFFFF"/>
        <w:spacing w:after="90" w:line="240" w:lineRule="auto"/>
        <w:rPr>
          <w:rFonts w:ascii="Arial" w:eastAsia="Times New Roman" w:hAnsi="Arial" w:cs="Arial"/>
          <w:bCs/>
          <w:sz w:val="24"/>
          <w:szCs w:val="24"/>
          <w:lang w:val="fr-CM" w:eastAsia="fr-CM"/>
        </w:rPr>
      </w:pPr>
      <w:r>
        <w:rPr>
          <w:rFonts w:ascii="Arial" w:eastAsia="Times New Roman" w:hAnsi="Arial" w:cs="Arial"/>
          <w:bCs/>
          <w:sz w:val="24"/>
          <w:szCs w:val="24"/>
          <w:lang w:val="fr-CM" w:eastAsia="fr-CM"/>
        </w:rPr>
        <w:t>Jeunes filles</w:t>
      </w:r>
    </w:p>
    <w:p w14:paraId="3CB4C477" w14:textId="098DDB7B" w:rsidR="00B23EB9" w:rsidRPr="00F8513C" w:rsidRDefault="00B23EB9" w:rsidP="001708FD">
      <w:pPr>
        <w:shd w:val="clear" w:color="auto" w:fill="FFFFFF"/>
        <w:spacing w:after="90" w:line="240" w:lineRule="auto"/>
        <w:ind w:left="1080"/>
        <w:rPr>
          <w:rFonts w:ascii="Arial" w:eastAsia="Times New Roman" w:hAnsi="Arial" w:cs="Arial"/>
          <w:bCs/>
          <w:sz w:val="24"/>
          <w:szCs w:val="24"/>
          <w:lang w:val="fr-CM" w:eastAsia="fr-CM"/>
        </w:rPr>
      </w:pPr>
    </w:p>
    <w:p w14:paraId="5AC03E84" w14:textId="77777777" w:rsidR="00B23EB9" w:rsidRPr="004A7A3C" w:rsidRDefault="00B23EB9" w:rsidP="00B23EB9">
      <w:pPr>
        <w:pStyle w:val="Paragraphedeliste"/>
        <w:numPr>
          <w:ilvl w:val="0"/>
          <w:numId w:val="2"/>
        </w:numPr>
        <w:shd w:val="clear" w:color="auto" w:fill="FFFFFF"/>
        <w:spacing w:line="360" w:lineRule="auto"/>
        <w:rPr>
          <w:rFonts w:ascii="Arial" w:hAnsi="Arial" w:cs="Arial"/>
          <w:bCs/>
          <w:vanish/>
        </w:rPr>
      </w:pPr>
    </w:p>
    <w:p w14:paraId="1C2B33EF" w14:textId="77777777" w:rsidR="00B23EB9" w:rsidRPr="004A7A3C" w:rsidRDefault="00B23EB9" w:rsidP="00B23EB9">
      <w:pPr>
        <w:pStyle w:val="Paragraphedeliste"/>
        <w:numPr>
          <w:ilvl w:val="0"/>
          <w:numId w:val="2"/>
        </w:numPr>
        <w:shd w:val="clear" w:color="auto" w:fill="FFFFFF"/>
        <w:spacing w:line="360" w:lineRule="auto"/>
        <w:rPr>
          <w:rFonts w:ascii="Arial" w:hAnsi="Arial" w:cs="Arial"/>
          <w:bCs/>
          <w:vanish/>
        </w:rPr>
      </w:pPr>
    </w:p>
    <w:p w14:paraId="40741378" w14:textId="77777777" w:rsidR="00B23EB9" w:rsidRPr="004A7A3C" w:rsidRDefault="00B23EB9" w:rsidP="00B23EB9">
      <w:pPr>
        <w:pStyle w:val="Paragraphedeliste"/>
        <w:numPr>
          <w:ilvl w:val="0"/>
          <w:numId w:val="3"/>
        </w:numPr>
        <w:jc w:val="both"/>
        <w:rPr>
          <w:rFonts w:ascii="Arial" w:hAnsi="Arial" w:cs="Arial"/>
          <w:bCs/>
          <w:vanish/>
        </w:rPr>
      </w:pPr>
    </w:p>
    <w:p w14:paraId="401BAC8C" w14:textId="77777777" w:rsidR="00B23EB9" w:rsidRPr="004A7A3C" w:rsidRDefault="00B23EB9" w:rsidP="00B23EB9">
      <w:pPr>
        <w:pStyle w:val="Paragraphedeliste"/>
        <w:numPr>
          <w:ilvl w:val="0"/>
          <w:numId w:val="3"/>
        </w:numPr>
        <w:jc w:val="both"/>
        <w:rPr>
          <w:rFonts w:ascii="Arial" w:hAnsi="Arial" w:cs="Arial"/>
          <w:bCs/>
          <w:vanish/>
        </w:rPr>
      </w:pPr>
    </w:p>
    <w:p w14:paraId="00B75B6B" w14:textId="77777777" w:rsidR="004A7A3C" w:rsidRPr="004A7A3C" w:rsidRDefault="004A7A3C" w:rsidP="004A7A3C">
      <w:pPr>
        <w:pStyle w:val="Paragraphedeliste"/>
        <w:ind w:left="1080"/>
        <w:jc w:val="both"/>
        <w:rPr>
          <w:rFonts w:ascii="Arial" w:hAnsi="Arial" w:cs="Arial"/>
          <w:bCs/>
          <w:u w:val="single"/>
        </w:rPr>
      </w:pPr>
    </w:p>
    <w:p w14:paraId="153AC235" w14:textId="785254D8" w:rsidR="00B23EB9" w:rsidRPr="004A7A3C" w:rsidRDefault="00B23EB9" w:rsidP="00B23EB9">
      <w:pPr>
        <w:pStyle w:val="Paragraphedeliste"/>
        <w:numPr>
          <w:ilvl w:val="0"/>
          <w:numId w:val="3"/>
        </w:numPr>
        <w:jc w:val="both"/>
        <w:rPr>
          <w:rFonts w:ascii="Arial" w:hAnsi="Arial" w:cs="Arial"/>
          <w:b/>
          <w:u w:val="single"/>
        </w:rPr>
      </w:pPr>
      <w:r w:rsidRPr="004A7A3C">
        <w:rPr>
          <w:rFonts w:ascii="Arial" w:hAnsi="Arial" w:cs="Arial"/>
          <w:b/>
        </w:rPr>
        <w:t>L’incidence de la faible participation des femmes</w:t>
      </w:r>
      <w:r w:rsidR="00AC5FBF">
        <w:rPr>
          <w:rFonts w:ascii="Arial" w:hAnsi="Arial" w:cs="Arial"/>
          <w:b/>
        </w:rPr>
        <w:t xml:space="preserve"> </w:t>
      </w:r>
      <w:bookmarkStart w:id="0" w:name="_Hlk97753493"/>
      <w:r w:rsidR="0027797A" w:rsidRPr="0027797A">
        <w:rPr>
          <w:rFonts w:ascii="Arial" w:hAnsi="Arial" w:cs="Arial"/>
          <w:b/>
          <w:bCs/>
        </w:rPr>
        <w:t>d</w:t>
      </w:r>
      <w:r w:rsidR="0027797A">
        <w:rPr>
          <w:rFonts w:ascii="Arial" w:hAnsi="Arial" w:cs="Arial"/>
          <w:b/>
          <w:bCs/>
        </w:rPr>
        <w:t>ans l</w:t>
      </w:r>
      <w:r w:rsidR="0027797A" w:rsidRPr="0027797A">
        <w:rPr>
          <w:rFonts w:ascii="Arial" w:hAnsi="Arial" w:cs="Arial"/>
          <w:b/>
          <w:bCs/>
        </w:rPr>
        <w:t>es politiques et programmes sur le changement climatique, la réduction des risques environnementaux et de catastrophes</w:t>
      </w:r>
      <w:r w:rsidR="00AC5FBF">
        <w:rPr>
          <w:rFonts w:ascii="Arial" w:hAnsi="Arial" w:cs="Arial"/>
          <w:b/>
          <w:bCs/>
        </w:rPr>
        <w:t xml:space="preserve"> </w:t>
      </w:r>
      <w:r w:rsidRPr="004A7A3C">
        <w:rPr>
          <w:rFonts w:ascii="Arial" w:hAnsi="Arial" w:cs="Arial"/>
          <w:b/>
        </w:rPr>
        <w:t>: principaux défis</w:t>
      </w:r>
      <w:r w:rsidR="001708FD">
        <w:rPr>
          <w:rFonts w:ascii="Arial" w:hAnsi="Arial" w:cs="Arial"/>
          <w:b/>
        </w:rPr>
        <w:t xml:space="preserve">     33</w:t>
      </w:r>
    </w:p>
    <w:bookmarkEnd w:id="0"/>
    <w:p w14:paraId="0A3936C9" w14:textId="77777777" w:rsidR="00B23EB9" w:rsidRPr="004A7A3C" w:rsidRDefault="00B23EB9" w:rsidP="00B23EB9">
      <w:pPr>
        <w:pStyle w:val="Paragraphedeliste"/>
        <w:jc w:val="both"/>
        <w:rPr>
          <w:rFonts w:ascii="Arial" w:hAnsi="Arial" w:cs="Arial"/>
          <w:b/>
          <w:u w:val="single"/>
        </w:rPr>
      </w:pPr>
    </w:p>
    <w:p w14:paraId="4FF77F98" w14:textId="4F5F7718" w:rsidR="00B23EB9" w:rsidRPr="004A7A3C" w:rsidRDefault="00B23EB9" w:rsidP="00B23EB9">
      <w:pPr>
        <w:pStyle w:val="Paragraphedeliste"/>
        <w:numPr>
          <w:ilvl w:val="0"/>
          <w:numId w:val="3"/>
        </w:numPr>
        <w:shd w:val="clear" w:color="auto" w:fill="FFFFFF"/>
        <w:spacing w:line="360" w:lineRule="auto"/>
        <w:rPr>
          <w:rFonts w:ascii="Arial" w:hAnsi="Arial" w:cs="Arial"/>
          <w:b/>
        </w:rPr>
      </w:pPr>
      <w:r w:rsidRPr="004A7A3C">
        <w:rPr>
          <w:rFonts w:ascii="Arial" w:hAnsi="Arial" w:cs="Arial"/>
          <w:b/>
        </w:rPr>
        <w:t xml:space="preserve">Contraintes et </w:t>
      </w:r>
      <w:r w:rsidR="00592C29">
        <w:rPr>
          <w:rFonts w:ascii="Arial" w:hAnsi="Arial" w:cs="Arial"/>
          <w:b/>
        </w:rPr>
        <w:t>recommandations</w:t>
      </w:r>
      <w:r w:rsidR="001708FD">
        <w:rPr>
          <w:rFonts w:ascii="Arial" w:hAnsi="Arial" w:cs="Arial"/>
          <w:b/>
        </w:rPr>
        <w:t xml:space="preserve">                                   34</w:t>
      </w:r>
    </w:p>
    <w:p w14:paraId="64E6BFBF" w14:textId="62EEA91B" w:rsidR="00B23EB9" w:rsidRPr="004A7A3C" w:rsidRDefault="00B23EB9" w:rsidP="00B23EB9">
      <w:pPr>
        <w:shd w:val="clear" w:color="auto" w:fill="FFFFFF"/>
        <w:spacing w:after="0" w:line="360" w:lineRule="auto"/>
        <w:rPr>
          <w:rFonts w:ascii="Arial" w:eastAsia="Times New Roman" w:hAnsi="Arial" w:cs="Arial"/>
          <w:b/>
          <w:sz w:val="24"/>
          <w:szCs w:val="24"/>
          <w:lang w:eastAsia="fr-FR"/>
        </w:rPr>
      </w:pPr>
      <w:r w:rsidRPr="004A7A3C">
        <w:rPr>
          <w:rFonts w:ascii="Arial" w:eastAsia="Times New Roman" w:hAnsi="Arial" w:cs="Arial"/>
          <w:b/>
          <w:sz w:val="24"/>
          <w:szCs w:val="24"/>
          <w:lang w:eastAsia="fr-FR"/>
        </w:rPr>
        <w:t>Conclusion</w:t>
      </w:r>
      <w:r w:rsidR="001708FD">
        <w:rPr>
          <w:rFonts w:ascii="Arial" w:eastAsia="Times New Roman" w:hAnsi="Arial" w:cs="Arial"/>
          <w:b/>
          <w:sz w:val="24"/>
          <w:szCs w:val="24"/>
          <w:lang w:eastAsia="fr-FR"/>
        </w:rPr>
        <w:tab/>
      </w:r>
      <w:r w:rsidR="001708FD">
        <w:rPr>
          <w:rFonts w:ascii="Arial" w:eastAsia="Times New Roman" w:hAnsi="Arial" w:cs="Arial"/>
          <w:b/>
          <w:sz w:val="24"/>
          <w:szCs w:val="24"/>
          <w:lang w:eastAsia="fr-FR"/>
        </w:rPr>
        <w:tab/>
      </w:r>
      <w:r w:rsidR="001708FD">
        <w:rPr>
          <w:rFonts w:ascii="Arial" w:eastAsia="Times New Roman" w:hAnsi="Arial" w:cs="Arial"/>
          <w:b/>
          <w:sz w:val="24"/>
          <w:szCs w:val="24"/>
          <w:lang w:eastAsia="fr-FR"/>
        </w:rPr>
        <w:tab/>
      </w:r>
      <w:r w:rsidR="001708FD">
        <w:rPr>
          <w:rFonts w:ascii="Arial" w:eastAsia="Times New Roman" w:hAnsi="Arial" w:cs="Arial"/>
          <w:b/>
          <w:sz w:val="24"/>
          <w:szCs w:val="24"/>
          <w:lang w:eastAsia="fr-FR"/>
        </w:rPr>
        <w:tab/>
      </w:r>
      <w:r w:rsidR="001708FD">
        <w:rPr>
          <w:rFonts w:ascii="Arial" w:eastAsia="Times New Roman" w:hAnsi="Arial" w:cs="Arial"/>
          <w:b/>
          <w:sz w:val="24"/>
          <w:szCs w:val="24"/>
          <w:lang w:eastAsia="fr-FR"/>
        </w:rPr>
        <w:tab/>
      </w:r>
      <w:r w:rsidR="001708FD">
        <w:rPr>
          <w:rFonts w:ascii="Arial" w:eastAsia="Times New Roman" w:hAnsi="Arial" w:cs="Arial"/>
          <w:b/>
          <w:sz w:val="24"/>
          <w:szCs w:val="24"/>
          <w:lang w:eastAsia="fr-FR"/>
        </w:rPr>
        <w:tab/>
      </w:r>
      <w:r w:rsidR="001708FD">
        <w:rPr>
          <w:rFonts w:ascii="Arial" w:eastAsia="Times New Roman" w:hAnsi="Arial" w:cs="Arial"/>
          <w:b/>
          <w:sz w:val="24"/>
          <w:szCs w:val="24"/>
          <w:lang w:eastAsia="fr-FR"/>
        </w:rPr>
        <w:tab/>
      </w:r>
      <w:r w:rsidR="001708FD">
        <w:rPr>
          <w:rFonts w:ascii="Arial" w:eastAsia="Times New Roman" w:hAnsi="Arial" w:cs="Arial"/>
          <w:b/>
          <w:sz w:val="24"/>
          <w:szCs w:val="24"/>
          <w:lang w:eastAsia="fr-FR"/>
        </w:rPr>
        <w:tab/>
      </w:r>
      <w:r w:rsidR="001708FD">
        <w:rPr>
          <w:rFonts w:ascii="Arial" w:eastAsia="Times New Roman" w:hAnsi="Arial" w:cs="Arial"/>
          <w:b/>
          <w:sz w:val="24"/>
          <w:szCs w:val="24"/>
          <w:lang w:eastAsia="fr-FR"/>
        </w:rPr>
        <w:tab/>
        <w:t>35</w:t>
      </w:r>
    </w:p>
    <w:p w14:paraId="0356FC86" w14:textId="77777777" w:rsidR="00D1380E" w:rsidRDefault="00D1380E"/>
    <w:p w14:paraId="3B225701" w14:textId="77777777" w:rsidR="00B20A37" w:rsidRDefault="00B20A37">
      <w:pPr>
        <w:rPr>
          <w:rFonts w:ascii="Arial" w:hAnsi="Arial" w:cs="Arial"/>
          <w:b/>
          <w:bCs/>
          <w:color w:val="000000" w:themeColor="text1"/>
          <w:sz w:val="28"/>
          <w:szCs w:val="28"/>
          <w:u w:val="single"/>
        </w:rPr>
      </w:pPr>
      <w:r>
        <w:rPr>
          <w:rFonts w:ascii="Arial" w:hAnsi="Arial" w:cs="Arial"/>
          <w:b/>
          <w:bCs/>
          <w:color w:val="000000" w:themeColor="text1"/>
          <w:sz w:val="28"/>
          <w:szCs w:val="28"/>
          <w:u w:val="single"/>
        </w:rPr>
        <w:br w:type="page"/>
      </w:r>
    </w:p>
    <w:p w14:paraId="2F708F4A" w14:textId="77777777" w:rsidR="00F9180D" w:rsidRPr="009C712A" w:rsidRDefault="009C712A" w:rsidP="00F9180D">
      <w:pPr>
        <w:spacing w:after="0" w:line="240" w:lineRule="auto"/>
        <w:jc w:val="center"/>
        <w:rPr>
          <w:rFonts w:ascii="Arial" w:hAnsi="Arial" w:cs="Arial"/>
          <w:color w:val="000000" w:themeColor="text1"/>
          <w:sz w:val="28"/>
          <w:szCs w:val="28"/>
        </w:rPr>
      </w:pPr>
      <w:r w:rsidRPr="009C712A">
        <w:rPr>
          <w:rFonts w:ascii="Arial" w:hAnsi="Arial" w:cs="Arial"/>
          <w:b/>
          <w:bCs/>
          <w:color w:val="000000" w:themeColor="text1"/>
          <w:sz w:val="28"/>
          <w:szCs w:val="28"/>
          <w:u w:val="single"/>
        </w:rPr>
        <w:lastRenderedPageBreak/>
        <w:t>INTRODUCTION</w:t>
      </w:r>
    </w:p>
    <w:p w14:paraId="0C35E021" w14:textId="77777777" w:rsidR="00F9180D" w:rsidRPr="009C712A" w:rsidRDefault="00F9180D" w:rsidP="00F9180D">
      <w:pPr>
        <w:spacing w:after="0" w:line="240" w:lineRule="auto"/>
        <w:jc w:val="both"/>
        <w:rPr>
          <w:rFonts w:ascii="Arial" w:hAnsi="Arial" w:cs="Arial"/>
          <w:color w:val="000000" w:themeColor="text1"/>
          <w:sz w:val="24"/>
          <w:szCs w:val="24"/>
        </w:rPr>
      </w:pPr>
    </w:p>
    <w:p w14:paraId="09E40817" w14:textId="2D5CCBA1" w:rsidR="00F9180D" w:rsidRPr="009C712A" w:rsidRDefault="00F9180D" w:rsidP="00F9180D">
      <w:pPr>
        <w:spacing w:after="0" w:line="240" w:lineRule="auto"/>
        <w:ind w:firstLine="708"/>
        <w:jc w:val="both"/>
        <w:rPr>
          <w:rFonts w:ascii="Arial" w:hAnsi="Arial" w:cs="Arial"/>
          <w:color w:val="000000" w:themeColor="text1"/>
          <w:sz w:val="24"/>
          <w:szCs w:val="24"/>
        </w:rPr>
      </w:pPr>
      <w:r w:rsidRPr="009C712A">
        <w:rPr>
          <w:rFonts w:ascii="Arial" w:hAnsi="Arial" w:cs="Arial"/>
          <w:color w:val="000000" w:themeColor="text1"/>
          <w:sz w:val="24"/>
          <w:szCs w:val="24"/>
        </w:rPr>
        <w:t>La quatrième conférence mondiale sur les femmes s'est tenue sous l'égide de l'ONU à Pékin en Chine du 4 au 15 septembre 1995. Dans chacun des douze domaines critiques du Programme d’Action élaboré à cette occasion</w:t>
      </w:r>
      <w:r w:rsidR="0049211A">
        <w:rPr>
          <w:rFonts w:ascii="Arial" w:hAnsi="Arial" w:cs="Arial"/>
          <w:color w:val="000000" w:themeColor="text1"/>
          <w:sz w:val="24"/>
          <w:szCs w:val="24"/>
        </w:rPr>
        <w:t xml:space="preserve">, des diagnostics ont été posés, </w:t>
      </w:r>
      <w:r w:rsidRPr="009C712A">
        <w:rPr>
          <w:rFonts w:ascii="Arial" w:hAnsi="Arial" w:cs="Arial"/>
          <w:color w:val="000000" w:themeColor="text1"/>
          <w:sz w:val="24"/>
          <w:szCs w:val="24"/>
        </w:rPr>
        <w:t xml:space="preserve">des objectifs stratégiques </w:t>
      </w:r>
      <w:r w:rsidR="0049211A">
        <w:rPr>
          <w:rFonts w:ascii="Arial" w:hAnsi="Arial" w:cs="Arial"/>
          <w:color w:val="000000" w:themeColor="text1"/>
          <w:sz w:val="24"/>
          <w:szCs w:val="24"/>
        </w:rPr>
        <w:t xml:space="preserve">identifiés </w:t>
      </w:r>
      <w:r w:rsidRPr="009C712A">
        <w:rPr>
          <w:rFonts w:ascii="Arial" w:hAnsi="Arial" w:cs="Arial"/>
          <w:color w:val="000000" w:themeColor="text1"/>
          <w:sz w:val="24"/>
          <w:szCs w:val="24"/>
        </w:rPr>
        <w:t xml:space="preserve">et des mesures concrètes proposés aux divers acteurs pour les atteindre. Les mesures proposées intègrent l’égalité, le développement et la paix pour la promotion de la femme. Le Programme d’action Beijing vise l’amélioration de la condition de toutes les femmes, sans exception, avec une attention particulière aux groupes les plus défavorisés. Il reconnaît que la réalisation de la pleine égalité et la promotion de la femme sont freinées par des facteurs tels que </w:t>
      </w:r>
      <w:r w:rsidR="0049211A">
        <w:rPr>
          <w:rFonts w:ascii="Arial" w:hAnsi="Arial" w:cs="Arial"/>
          <w:color w:val="000000" w:themeColor="text1"/>
          <w:sz w:val="24"/>
          <w:szCs w:val="24"/>
        </w:rPr>
        <w:t xml:space="preserve">la </w:t>
      </w:r>
      <w:r w:rsidRPr="009C712A">
        <w:rPr>
          <w:rFonts w:ascii="Arial" w:hAnsi="Arial" w:cs="Arial"/>
          <w:color w:val="000000" w:themeColor="text1"/>
          <w:sz w:val="24"/>
          <w:szCs w:val="24"/>
        </w:rPr>
        <w:t xml:space="preserve">race, </w:t>
      </w:r>
      <w:r w:rsidR="0049211A">
        <w:rPr>
          <w:rFonts w:ascii="Arial" w:hAnsi="Arial" w:cs="Arial"/>
          <w:color w:val="000000" w:themeColor="text1"/>
          <w:sz w:val="24"/>
          <w:szCs w:val="24"/>
        </w:rPr>
        <w:t>l’</w:t>
      </w:r>
      <w:r w:rsidRPr="009C712A">
        <w:rPr>
          <w:rFonts w:ascii="Arial" w:hAnsi="Arial" w:cs="Arial"/>
          <w:color w:val="000000" w:themeColor="text1"/>
          <w:sz w:val="24"/>
          <w:szCs w:val="24"/>
        </w:rPr>
        <w:t>âge,</w:t>
      </w:r>
      <w:r w:rsidR="0049211A">
        <w:rPr>
          <w:rFonts w:ascii="Arial" w:hAnsi="Arial" w:cs="Arial"/>
          <w:color w:val="000000" w:themeColor="text1"/>
          <w:sz w:val="24"/>
          <w:szCs w:val="24"/>
        </w:rPr>
        <w:t xml:space="preserve"> la</w:t>
      </w:r>
      <w:r w:rsidRPr="009C712A">
        <w:rPr>
          <w:rFonts w:ascii="Arial" w:hAnsi="Arial" w:cs="Arial"/>
          <w:color w:val="000000" w:themeColor="text1"/>
          <w:sz w:val="24"/>
          <w:szCs w:val="24"/>
        </w:rPr>
        <w:t xml:space="preserve"> langue, </w:t>
      </w:r>
      <w:r w:rsidR="0049211A">
        <w:rPr>
          <w:rFonts w:ascii="Arial" w:hAnsi="Arial" w:cs="Arial"/>
          <w:color w:val="000000" w:themeColor="text1"/>
          <w:sz w:val="24"/>
          <w:szCs w:val="24"/>
        </w:rPr>
        <w:t>l’</w:t>
      </w:r>
      <w:r w:rsidRPr="009C712A">
        <w:rPr>
          <w:rFonts w:ascii="Arial" w:hAnsi="Arial" w:cs="Arial"/>
          <w:color w:val="000000" w:themeColor="text1"/>
          <w:sz w:val="24"/>
          <w:szCs w:val="24"/>
        </w:rPr>
        <w:t>appartenance ethnique</w:t>
      </w:r>
      <w:r w:rsidR="00D14782">
        <w:rPr>
          <w:rFonts w:ascii="Arial" w:hAnsi="Arial" w:cs="Arial"/>
          <w:color w:val="000000" w:themeColor="text1"/>
          <w:sz w:val="24"/>
          <w:szCs w:val="24"/>
        </w:rPr>
        <w:t xml:space="preserve"> ou à une </w:t>
      </w:r>
      <w:r w:rsidR="00D14782" w:rsidRPr="00D14782">
        <w:rPr>
          <w:rFonts w:ascii="Arial" w:hAnsi="Arial" w:cs="Arial"/>
          <w:sz w:val="24"/>
          <w:szCs w:val="24"/>
        </w:rPr>
        <w:t>peuplade autochtone</w:t>
      </w:r>
      <w:r w:rsidRPr="009C712A">
        <w:rPr>
          <w:rFonts w:ascii="Arial" w:hAnsi="Arial" w:cs="Arial"/>
          <w:color w:val="000000" w:themeColor="text1"/>
          <w:sz w:val="24"/>
          <w:szCs w:val="24"/>
        </w:rPr>
        <w:t xml:space="preserve">, </w:t>
      </w:r>
      <w:r w:rsidR="00D14782">
        <w:rPr>
          <w:rFonts w:ascii="Arial" w:hAnsi="Arial" w:cs="Arial"/>
          <w:color w:val="000000" w:themeColor="text1"/>
          <w:sz w:val="24"/>
          <w:szCs w:val="24"/>
        </w:rPr>
        <w:t xml:space="preserve">la </w:t>
      </w:r>
      <w:r w:rsidRPr="009C712A">
        <w:rPr>
          <w:rFonts w:ascii="Arial" w:hAnsi="Arial" w:cs="Arial"/>
          <w:color w:val="000000" w:themeColor="text1"/>
          <w:sz w:val="24"/>
          <w:szCs w:val="24"/>
        </w:rPr>
        <w:t xml:space="preserve">culture, </w:t>
      </w:r>
      <w:r w:rsidR="00D14782">
        <w:rPr>
          <w:rFonts w:ascii="Arial" w:hAnsi="Arial" w:cs="Arial"/>
          <w:color w:val="000000" w:themeColor="text1"/>
          <w:sz w:val="24"/>
          <w:szCs w:val="24"/>
        </w:rPr>
        <w:t xml:space="preserve">la </w:t>
      </w:r>
      <w:r w:rsidRPr="009C712A">
        <w:rPr>
          <w:rFonts w:ascii="Arial" w:hAnsi="Arial" w:cs="Arial"/>
          <w:color w:val="000000" w:themeColor="text1"/>
          <w:sz w:val="24"/>
          <w:szCs w:val="24"/>
        </w:rPr>
        <w:t xml:space="preserve">religion, ou </w:t>
      </w:r>
      <w:r w:rsidR="00D14782">
        <w:rPr>
          <w:rFonts w:ascii="Arial" w:hAnsi="Arial" w:cs="Arial"/>
          <w:color w:val="000000" w:themeColor="text1"/>
          <w:sz w:val="24"/>
          <w:szCs w:val="24"/>
        </w:rPr>
        <w:t xml:space="preserve">la </w:t>
      </w:r>
      <w:r w:rsidRPr="009C712A">
        <w:rPr>
          <w:rFonts w:ascii="Arial" w:hAnsi="Arial" w:cs="Arial"/>
          <w:color w:val="000000" w:themeColor="text1"/>
          <w:sz w:val="24"/>
          <w:szCs w:val="24"/>
        </w:rPr>
        <w:t xml:space="preserve">présence d’un handicap, ou </w:t>
      </w:r>
      <w:r w:rsidR="00D14782">
        <w:rPr>
          <w:rFonts w:ascii="Arial" w:hAnsi="Arial" w:cs="Arial"/>
          <w:color w:val="000000" w:themeColor="text1"/>
          <w:sz w:val="24"/>
          <w:szCs w:val="24"/>
        </w:rPr>
        <w:t>d’</w:t>
      </w:r>
      <w:r w:rsidRPr="009C712A">
        <w:rPr>
          <w:rFonts w:ascii="Arial" w:hAnsi="Arial" w:cs="Arial"/>
          <w:color w:val="000000" w:themeColor="text1"/>
          <w:sz w:val="24"/>
          <w:szCs w:val="24"/>
        </w:rPr>
        <w:t xml:space="preserve">autres raisons. Nombre de femmes se heurtent à des obstacles spécifiques liés à leur situation de famille </w:t>
      </w:r>
      <w:r w:rsidR="00D14782">
        <w:rPr>
          <w:rFonts w:ascii="Arial" w:hAnsi="Arial" w:cs="Arial"/>
          <w:color w:val="000000" w:themeColor="text1"/>
          <w:sz w:val="24"/>
          <w:szCs w:val="24"/>
        </w:rPr>
        <w:t>(</w:t>
      </w:r>
      <w:r w:rsidRPr="009C712A">
        <w:rPr>
          <w:rFonts w:ascii="Arial" w:hAnsi="Arial" w:cs="Arial"/>
          <w:color w:val="000000" w:themeColor="text1"/>
          <w:sz w:val="24"/>
          <w:szCs w:val="24"/>
        </w:rPr>
        <w:t xml:space="preserve">en particulier les mères </w:t>
      </w:r>
      <w:r w:rsidR="003B1897" w:rsidRPr="009C712A">
        <w:rPr>
          <w:rFonts w:ascii="Arial" w:hAnsi="Arial" w:cs="Arial"/>
          <w:color w:val="000000" w:themeColor="text1"/>
          <w:sz w:val="24"/>
          <w:szCs w:val="24"/>
        </w:rPr>
        <w:t>célibataires) et</w:t>
      </w:r>
      <w:r w:rsidRPr="009C712A">
        <w:rPr>
          <w:rFonts w:ascii="Arial" w:hAnsi="Arial" w:cs="Arial"/>
          <w:color w:val="000000" w:themeColor="text1"/>
          <w:sz w:val="24"/>
          <w:szCs w:val="24"/>
        </w:rPr>
        <w:t xml:space="preserve"> à leur situation socio-</w:t>
      </w:r>
      <w:proofErr w:type="gramStart"/>
      <w:r w:rsidRPr="009C712A">
        <w:rPr>
          <w:rFonts w:ascii="Arial" w:hAnsi="Arial" w:cs="Arial"/>
          <w:color w:val="000000" w:themeColor="text1"/>
          <w:sz w:val="24"/>
          <w:szCs w:val="24"/>
        </w:rPr>
        <w:t xml:space="preserve">économique </w:t>
      </w:r>
      <w:r w:rsidR="00337FD3">
        <w:rPr>
          <w:rFonts w:ascii="Arial" w:hAnsi="Arial" w:cs="Arial"/>
          <w:color w:val="000000" w:themeColor="text1"/>
          <w:sz w:val="24"/>
          <w:szCs w:val="24"/>
        </w:rPr>
        <w:t xml:space="preserve"> (</w:t>
      </w:r>
      <w:proofErr w:type="gramEnd"/>
      <w:r w:rsidRPr="009C712A">
        <w:rPr>
          <w:rFonts w:ascii="Arial" w:hAnsi="Arial" w:cs="Arial"/>
          <w:color w:val="000000" w:themeColor="text1"/>
          <w:sz w:val="24"/>
          <w:szCs w:val="24"/>
        </w:rPr>
        <w:t>notamment aux conditions de vie dans des régions rurales ou reculées</w:t>
      </w:r>
      <w:r w:rsidR="00D14782">
        <w:rPr>
          <w:rFonts w:ascii="Arial" w:hAnsi="Arial" w:cs="Arial"/>
          <w:color w:val="000000" w:themeColor="text1"/>
          <w:sz w:val="24"/>
          <w:szCs w:val="24"/>
        </w:rPr>
        <w:t>)</w:t>
      </w:r>
      <w:r w:rsidRPr="009C712A">
        <w:rPr>
          <w:rFonts w:ascii="Arial" w:hAnsi="Arial" w:cs="Arial"/>
          <w:color w:val="000000" w:themeColor="text1"/>
          <w:sz w:val="24"/>
          <w:szCs w:val="24"/>
        </w:rPr>
        <w:t>, et dans des poches de pauvreté. Les réfugiées et autres femmes déplacées, ainsi que les immigrantes et les migrantes, rencontrent des obstacles supplémentaires. Nombre de femmes sont</w:t>
      </w:r>
      <w:r w:rsidR="00D14782">
        <w:rPr>
          <w:rFonts w:ascii="Arial" w:hAnsi="Arial" w:cs="Arial"/>
          <w:color w:val="000000" w:themeColor="text1"/>
          <w:sz w:val="24"/>
          <w:szCs w:val="24"/>
        </w:rPr>
        <w:t xml:space="preserve"> particulièrement touchées par les catastrophes écologiques, l</w:t>
      </w:r>
      <w:r w:rsidRPr="009C712A">
        <w:rPr>
          <w:rFonts w:ascii="Arial" w:hAnsi="Arial" w:cs="Arial"/>
          <w:color w:val="000000" w:themeColor="text1"/>
          <w:sz w:val="24"/>
          <w:szCs w:val="24"/>
        </w:rPr>
        <w:t>es maladies graves et infectieuses, et diverses formes spécifiques de violence.</w:t>
      </w:r>
    </w:p>
    <w:p w14:paraId="0C171361" w14:textId="77777777" w:rsidR="00F9180D" w:rsidRPr="009C712A" w:rsidRDefault="00F9180D" w:rsidP="00F9180D">
      <w:pPr>
        <w:spacing w:after="0" w:line="240" w:lineRule="auto"/>
        <w:ind w:firstLine="708"/>
        <w:jc w:val="both"/>
        <w:rPr>
          <w:rFonts w:ascii="Arial" w:hAnsi="Arial" w:cs="Arial"/>
          <w:color w:val="000000" w:themeColor="text1"/>
          <w:sz w:val="24"/>
          <w:szCs w:val="24"/>
        </w:rPr>
      </w:pPr>
    </w:p>
    <w:p w14:paraId="6C4F2C7A" w14:textId="77777777" w:rsidR="00F9180D" w:rsidRPr="009C712A" w:rsidRDefault="00F9180D" w:rsidP="00F9180D">
      <w:pPr>
        <w:spacing w:after="0" w:line="240" w:lineRule="auto"/>
        <w:ind w:firstLine="708"/>
        <w:jc w:val="both"/>
        <w:rPr>
          <w:rFonts w:ascii="Arial" w:hAnsi="Arial" w:cs="Arial"/>
          <w:color w:val="000000" w:themeColor="text1"/>
          <w:sz w:val="24"/>
          <w:szCs w:val="24"/>
          <w:lang w:val="fr-CM"/>
        </w:rPr>
      </w:pPr>
      <w:r w:rsidRPr="009C712A">
        <w:rPr>
          <w:rFonts w:ascii="Arial" w:hAnsi="Arial" w:cs="Arial"/>
          <w:color w:val="000000" w:themeColor="text1"/>
          <w:sz w:val="24"/>
          <w:szCs w:val="24"/>
          <w:lang w:val="fr-CM"/>
        </w:rPr>
        <w:t>De même, la 23e session extraordinaire de l’Assemblée générale des Nations Unies sur les femmes le thème « Egalité entre les sexes, développement et paix pour le XXIe siècle » s’est tenue à New York du 5 au 9 juin 2000 afin d’évaluer les progrès accomplis et les obstacles rencontrés dans la mise en œuvre du programme d’action de Beijing</w:t>
      </w:r>
      <w:r w:rsidR="00337FD3">
        <w:rPr>
          <w:rFonts w:ascii="Arial" w:hAnsi="Arial" w:cs="Arial"/>
          <w:color w:val="000000" w:themeColor="text1"/>
          <w:sz w:val="24"/>
          <w:szCs w:val="24"/>
          <w:lang w:val="fr-CM"/>
        </w:rPr>
        <w:t>,</w:t>
      </w:r>
      <w:r w:rsidRPr="009C712A">
        <w:rPr>
          <w:rFonts w:ascii="Arial" w:hAnsi="Arial" w:cs="Arial"/>
          <w:color w:val="000000" w:themeColor="text1"/>
          <w:sz w:val="24"/>
          <w:szCs w:val="24"/>
          <w:lang w:val="fr-CM"/>
        </w:rPr>
        <w:t xml:space="preserve"> et d’identifier d’autres mesures et initiatives en vue de parvenir à sa mise en œuvre complète. </w:t>
      </w:r>
    </w:p>
    <w:p w14:paraId="346A4606" w14:textId="77777777" w:rsidR="00F9180D" w:rsidRPr="009C712A" w:rsidRDefault="00F9180D" w:rsidP="00F9180D">
      <w:pPr>
        <w:spacing w:after="0" w:line="240" w:lineRule="auto"/>
        <w:ind w:firstLine="708"/>
        <w:jc w:val="both"/>
        <w:rPr>
          <w:rFonts w:ascii="Arial" w:hAnsi="Arial" w:cs="Arial"/>
          <w:color w:val="000000" w:themeColor="text1"/>
          <w:sz w:val="24"/>
          <w:szCs w:val="24"/>
        </w:rPr>
      </w:pPr>
    </w:p>
    <w:p w14:paraId="6C0D17D6" w14:textId="21548350" w:rsidR="00F9180D" w:rsidRPr="009C712A" w:rsidRDefault="00F9180D" w:rsidP="00EF3F5A">
      <w:pPr>
        <w:spacing w:after="0" w:line="240" w:lineRule="auto"/>
        <w:ind w:firstLine="708"/>
        <w:jc w:val="both"/>
        <w:rPr>
          <w:rFonts w:ascii="Arial" w:hAnsi="Arial" w:cs="Arial"/>
          <w:color w:val="000000" w:themeColor="text1"/>
          <w:sz w:val="24"/>
          <w:szCs w:val="24"/>
        </w:rPr>
      </w:pPr>
      <w:r w:rsidRPr="009C712A">
        <w:rPr>
          <w:rFonts w:ascii="Arial" w:hAnsi="Arial" w:cs="Arial"/>
          <w:color w:val="000000" w:themeColor="text1"/>
          <w:sz w:val="24"/>
          <w:szCs w:val="24"/>
        </w:rPr>
        <w:t>Cette année, au cours de la 66</w:t>
      </w:r>
      <w:r w:rsidRPr="009C712A">
        <w:rPr>
          <w:rFonts w:ascii="Arial" w:hAnsi="Arial" w:cs="Arial"/>
          <w:color w:val="000000" w:themeColor="text1"/>
          <w:sz w:val="24"/>
          <w:szCs w:val="24"/>
          <w:vertAlign w:val="superscript"/>
        </w:rPr>
        <w:t>ème</w:t>
      </w:r>
      <w:r w:rsidRPr="009C712A">
        <w:rPr>
          <w:rFonts w:ascii="Arial" w:hAnsi="Arial" w:cs="Arial"/>
          <w:color w:val="000000" w:themeColor="text1"/>
          <w:sz w:val="24"/>
          <w:szCs w:val="24"/>
        </w:rPr>
        <w:t xml:space="preserve"> session de la Commission de la Condition de la Femme qui se tiendra du 14 au 25 mars 2022</w:t>
      </w:r>
      <w:r w:rsidR="00337FD3">
        <w:rPr>
          <w:rFonts w:ascii="Arial" w:hAnsi="Arial" w:cs="Arial"/>
          <w:color w:val="000000" w:themeColor="text1"/>
          <w:sz w:val="24"/>
          <w:szCs w:val="24"/>
        </w:rPr>
        <w:t xml:space="preserve"> à New-York</w:t>
      </w:r>
      <w:r w:rsidRPr="009C712A">
        <w:rPr>
          <w:rFonts w:ascii="Arial" w:hAnsi="Arial" w:cs="Arial"/>
          <w:color w:val="000000" w:themeColor="text1"/>
          <w:sz w:val="24"/>
          <w:szCs w:val="24"/>
        </w:rPr>
        <w:t xml:space="preserve">, le débat général portera sur le suivi de ces grandes conférences et </w:t>
      </w:r>
      <w:r w:rsidR="00EF3F5A" w:rsidRPr="009C712A">
        <w:rPr>
          <w:rFonts w:ascii="Arial" w:hAnsi="Arial" w:cs="Arial"/>
          <w:color w:val="000000" w:themeColor="text1"/>
          <w:sz w:val="24"/>
          <w:szCs w:val="24"/>
        </w:rPr>
        <w:t xml:space="preserve">des tables </w:t>
      </w:r>
      <w:r w:rsidR="00A370E9">
        <w:rPr>
          <w:rFonts w:ascii="Arial" w:hAnsi="Arial" w:cs="Arial"/>
          <w:color w:val="000000" w:themeColor="text1"/>
          <w:sz w:val="24"/>
          <w:szCs w:val="24"/>
        </w:rPr>
        <w:t xml:space="preserve">rondes </w:t>
      </w:r>
      <w:r w:rsidR="00337FD3">
        <w:rPr>
          <w:rFonts w:ascii="Arial" w:hAnsi="Arial" w:cs="Arial"/>
          <w:color w:val="000000" w:themeColor="text1"/>
          <w:sz w:val="24"/>
          <w:szCs w:val="24"/>
        </w:rPr>
        <w:t xml:space="preserve">seront organisées </w:t>
      </w:r>
      <w:r w:rsidR="00EF3F5A" w:rsidRPr="009C712A">
        <w:rPr>
          <w:rFonts w:ascii="Arial" w:hAnsi="Arial" w:cs="Arial"/>
          <w:color w:val="000000" w:themeColor="text1"/>
          <w:sz w:val="24"/>
          <w:szCs w:val="24"/>
        </w:rPr>
        <w:t>autour du</w:t>
      </w:r>
      <w:r w:rsidRPr="009C712A">
        <w:rPr>
          <w:rFonts w:ascii="Arial" w:hAnsi="Arial" w:cs="Arial"/>
          <w:color w:val="000000" w:themeColor="text1"/>
          <w:sz w:val="24"/>
          <w:szCs w:val="24"/>
        </w:rPr>
        <w:t xml:space="preserve"> thème prioritaire </w:t>
      </w:r>
      <w:r w:rsidR="00EF3F5A" w:rsidRPr="009C712A">
        <w:rPr>
          <w:rFonts w:ascii="Arial" w:hAnsi="Arial" w:cs="Arial"/>
          <w:color w:val="000000" w:themeColor="text1"/>
          <w:sz w:val="24"/>
          <w:szCs w:val="24"/>
        </w:rPr>
        <w:t xml:space="preserve">« </w:t>
      </w:r>
      <w:r w:rsidR="00EF3F5A" w:rsidRPr="009C712A">
        <w:rPr>
          <w:rFonts w:ascii="Arial" w:hAnsi="Arial" w:cs="Arial"/>
          <w:b/>
          <w:bCs/>
          <w:color w:val="000000" w:themeColor="text1"/>
          <w:sz w:val="24"/>
          <w:szCs w:val="24"/>
        </w:rPr>
        <w:t>Parvenir à l’égalité des sexes et l’autonomisation de toutes les femmes et les filles dans le cadre des politiques et programmes sur le changement climatique, la réduction des risques environnementaux et de catastrophes</w:t>
      </w:r>
      <w:r w:rsidR="00EF3F5A" w:rsidRPr="009C712A">
        <w:rPr>
          <w:rFonts w:ascii="Arial" w:hAnsi="Arial" w:cs="Arial"/>
          <w:color w:val="000000" w:themeColor="text1"/>
          <w:sz w:val="24"/>
          <w:szCs w:val="24"/>
        </w:rPr>
        <w:t xml:space="preserve"> ».</w:t>
      </w:r>
    </w:p>
    <w:p w14:paraId="4D586DC5" w14:textId="77777777" w:rsidR="00F9180D" w:rsidRPr="009C712A" w:rsidRDefault="00F9180D" w:rsidP="00F9180D">
      <w:pPr>
        <w:spacing w:after="0" w:line="240" w:lineRule="auto"/>
        <w:ind w:firstLine="708"/>
        <w:jc w:val="both"/>
        <w:rPr>
          <w:rFonts w:ascii="Arial" w:hAnsi="Arial" w:cs="Arial"/>
          <w:color w:val="000000" w:themeColor="text1"/>
          <w:sz w:val="24"/>
          <w:szCs w:val="24"/>
        </w:rPr>
      </w:pPr>
    </w:p>
    <w:p w14:paraId="5477F050" w14:textId="77777777" w:rsidR="00F9180D" w:rsidRPr="009C712A" w:rsidRDefault="00F9180D" w:rsidP="00F9180D">
      <w:pPr>
        <w:spacing w:after="0" w:line="240" w:lineRule="auto"/>
        <w:ind w:firstLine="708"/>
        <w:jc w:val="both"/>
        <w:rPr>
          <w:rFonts w:ascii="Arial" w:hAnsi="Arial" w:cs="Arial"/>
          <w:color w:val="000000" w:themeColor="text1"/>
          <w:sz w:val="24"/>
          <w:szCs w:val="24"/>
        </w:rPr>
      </w:pPr>
      <w:r w:rsidRPr="009C712A">
        <w:rPr>
          <w:rFonts w:ascii="Arial" w:hAnsi="Arial" w:cs="Arial"/>
          <w:color w:val="000000" w:themeColor="text1"/>
          <w:sz w:val="24"/>
          <w:szCs w:val="24"/>
        </w:rPr>
        <w:t xml:space="preserve">Conformément aux conventions internationales ratifiées par le Cameroun (la CEDEF, la Déclaration et le Programme d’action de Beijing qui insistent sur la nécessité </w:t>
      </w:r>
      <w:r w:rsidR="00337FD3">
        <w:rPr>
          <w:rFonts w:ascii="Arial" w:hAnsi="Arial" w:cs="Arial"/>
          <w:color w:val="000000" w:themeColor="text1"/>
          <w:sz w:val="24"/>
          <w:szCs w:val="24"/>
        </w:rPr>
        <w:t>d’</w:t>
      </w:r>
      <w:r w:rsidRPr="009C712A">
        <w:rPr>
          <w:rFonts w:ascii="Arial" w:hAnsi="Arial" w:cs="Arial"/>
          <w:color w:val="000000" w:themeColor="text1"/>
          <w:sz w:val="24"/>
          <w:szCs w:val="24"/>
        </w:rPr>
        <w:t>assurer l’égalité d’accès et la pleine participation des femmes à la prise de décisions</w:t>
      </w:r>
      <w:r w:rsidR="00B54250">
        <w:rPr>
          <w:rFonts w:ascii="Arial" w:hAnsi="Arial" w:cs="Arial"/>
          <w:color w:val="000000" w:themeColor="text1"/>
          <w:sz w:val="24"/>
          <w:szCs w:val="24"/>
        </w:rPr>
        <w:t>, l</w:t>
      </w:r>
      <w:r w:rsidRPr="009C712A">
        <w:rPr>
          <w:rFonts w:ascii="Arial" w:hAnsi="Arial" w:cs="Arial"/>
          <w:color w:val="000000" w:themeColor="text1"/>
          <w:sz w:val="24"/>
          <w:szCs w:val="24"/>
        </w:rPr>
        <w:t>a République du Cameroun met en œuvre des politiques et initiatives en vue d’atteindre l’égalité des sexes et l’autonomisation de toutes les femmes et de toutes les filles dans le cadre global de la protection des droits de la femme avec des exigences conjuguées de la démocratie et de la bonne gouvernance, socle de la philosophie et de la politique de développement socio-économique prônées par le Chef de l’Etat, son Excellence Paul BIYA, dont l’engagement en faveur de l’amélioration des conditions de vie des femmes et filles est un fait constant et bien établi.</w:t>
      </w:r>
    </w:p>
    <w:p w14:paraId="184B0D6C" w14:textId="77777777" w:rsidR="00F9180D" w:rsidRPr="009C712A" w:rsidRDefault="00F9180D" w:rsidP="00F9180D">
      <w:pPr>
        <w:spacing w:after="0" w:line="240" w:lineRule="auto"/>
        <w:jc w:val="both"/>
        <w:rPr>
          <w:rFonts w:ascii="Arial" w:hAnsi="Arial" w:cs="Arial"/>
          <w:color w:val="000000" w:themeColor="text1"/>
          <w:sz w:val="24"/>
          <w:szCs w:val="24"/>
        </w:rPr>
      </w:pPr>
    </w:p>
    <w:p w14:paraId="124EB257" w14:textId="77777777" w:rsidR="00F9180D" w:rsidRPr="009C712A" w:rsidRDefault="00F9180D" w:rsidP="00F9180D">
      <w:pPr>
        <w:spacing w:after="0" w:line="240" w:lineRule="auto"/>
        <w:ind w:firstLine="708"/>
        <w:jc w:val="both"/>
        <w:rPr>
          <w:rFonts w:ascii="Arial" w:hAnsi="Arial" w:cs="Arial"/>
          <w:color w:val="000000" w:themeColor="text1"/>
          <w:sz w:val="24"/>
          <w:szCs w:val="24"/>
        </w:rPr>
      </w:pPr>
      <w:r w:rsidRPr="009C712A">
        <w:rPr>
          <w:rFonts w:ascii="Arial" w:hAnsi="Arial" w:cs="Arial"/>
          <w:color w:val="000000" w:themeColor="text1"/>
          <w:sz w:val="24"/>
          <w:szCs w:val="24"/>
        </w:rPr>
        <w:lastRenderedPageBreak/>
        <w:t>Les mesures prises dans cette perspective découlent de la Vision de développement du Cameroun à l’horizon 2035, à savoir : « le Cameroun, un pays émergent, démocratique et uni dans sa diversité ».</w:t>
      </w:r>
    </w:p>
    <w:p w14:paraId="701C7FBB" w14:textId="77777777" w:rsidR="00F9180D" w:rsidRPr="009C712A" w:rsidRDefault="00F9180D" w:rsidP="00F9180D">
      <w:pPr>
        <w:spacing w:after="0" w:line="240" w:lineRule="auto"/>
        <w:jc w:val="both"/>
        <w:rPr>
          <w:rFonts w:ascii="Arial" w:hAnsi="Arial" w:cs="Arial"/>
          <w:color w:val="000000" w:themeColor="text1"/>
          <w:sz w:val="24"/>
          <w:szCs w:val="24"/>
        </w:rPr>
      </w:pPr>
    </w:p>
    <w:p w14:paraId="105D17C1" w14:textId="77777777" w:rsidR="00F9180D" w:rsidRPr="009C712A" w:rsidRDefault="00F9180D" w:rsidP="00F9180D">
      <w:pPr>
        <w:spacing w:after="0" w:line="240" w:lineRule="auto"/>
        <w:ind w:firstLine="708"/>
        <w:jc w:val="both"/>
        <w:rPr>
          <w:rFonts w:ascii="Arial" w:hAnsi="Arial" w:cs="Arial"/>
          <w:color w:val="000000" w:themeColor="text1"/>
          <w:sz w:val="24"/>
          <w:szCs w:val="24"/>
        </w:rPr>
      </w:pPr>
      <w:r w:rsidRPr="009C712A">
        <w:rPr>
          <w:rFonts w:ascii="Arial" w:hAnsi="Arial" w:cs="Arial"/>
          <w:color w:val="000000" w:themeColor="text1"/>
          <w:sz w:val="24"/>
          <w:szCs w:val="24"/>
        </w:rPr>
        <w:t>Ces mesures vont dans le sens : (i) du renforcement, de la rationalisation et la modernisation du cadre institutionnel, législatif et règlementaire de promotion des droits des femmes et des filles ; (ii) de la facilitation de l'accès aux services publics (iii) de l’autonomisation économique des femmes et filles en lien avec les préoccupations pertinentes de l’Objectif de Développement Durable n°5 et la Stratégie Nationale de Développement à l’horizon 2030 (SND30).</w:t>
      </w:r>
    </w:p>
    <w:p w14:paraId="5E651377" w14:textId="77777777" w:rsidR="00F9180D" w:rsidRPr="009C712A" w:rsidRDefault="00F9180D" w:rsidP="00F9180D">
      <w:pPr>
        <w:spacing w:after="0" w:line="240" w:lineRule="auto"/>
        <w:jc w:val="both"/>
        <w:rPr>
          <w:rFonts w:ascii="Arial" w:hAnsi="Arial" w:cs="Arial"/>
          <w:color w:val="000000" w:themeColor="text1"/>
          <w:sz w:val="24"/>
          <w:szCs w:val="24"/>
        </w:rPr>
      </w:pPr>
    </w:p>
    <w:p w14:paraId="66A89997" w14:textId="77777777" w:rsidR="00F9180D" w:rsidRPr="009C712A" w:rsidRDefault="00F9180D" w:rsidP="00F9180D">
      <w:pPr>
        <w:spacing w:after="0" w:line="240" w:lineRule="auto"/>
        <w:jc w:val="both"/>
        <w:rPr>
          <w:rFonts w:ascii="Arial" w:hAnsi="Arial" w:cs="Arial"/>
          <w:color w:val="000000" w:themeColor="text1"/>
          <w:sz w:val="24"/>
          <w:szCs w:val="24"/>
        </w:rPr>
      </w:pPr>
      <w:r w:rsidRPr="009C712A">
        <w:rPr>
          <w:rFonts w:ascii="Arial" w:hAnsi="Arial" w:cs="Arial"/>
          <w:color w:val="000000" w:themeColor="text1"/>
          <w:sz w:val="24"/>
          <w:szCs w:val="24"/>
        </w:rPr>
        <w:t xml:space="preserve">          La Constitution camerounaise insiste sur le fait que toutes citoyennes et tous les citoyens ont un droit égal de participer à la gestion de leur pays en occupant une fonction publique ou en remplissant un rôle de direction informel. L’importance de la participation des femmes à la prise de décisions sur les plans exécutif, législatif et judiciaire, dans l’administration publique et la société civile par l’intermédiaire des groupes représentatifs, de réseaux et d’organisations communautaires de femmes, est mise en relief.</w:t>
      </w:r>
    </w:p>
    <w:p w14:paraId="6D191C21" w14:textId="77777777" w:rsidR="00F9180D" w:rsidRPr="009C712A" w:rsidRDefault="00F9180D" w:rsidP="00F9180D">
      <w:pPr>
        <w:spacing w:after="0" w:line="240" w:lineRule="auto"/>
        <w:jc w:val="both"/>
        <w:rPr>
          <w:rFonts w:ascii="Arial" w:hAnsi="Arial" w:cs="Arial"/>
          <w:color w:val="000000" w:themeColor="text1"/>
          <w:sz w:val="24"/>
          <w:szCs w:val="24"/>
        </w:rPr>
      </w:pPr>
    </w:p>
    <w:p w14:paraId="77591BDD" w14:textId="77777777" w:rsidR="00F9180D" w:rsidRPr="009C712A" w:rsidRDefault="00F9180D" w:rsidP="00F9180D">
      <w:pPr>
        <w:spacing w:after="0" w:line="240" w:lineRule="auto"/>
        <w:jc w:val="both"/>
        <w:rPr>
          <w:rFonts w:ascii="Arial" w:hAnsi="Arial" w:cs="Arial"/>
          <w:color w:val="000000" w:themeColor="text1"/>
          <w:sz w:val="24"/>
          <w:szCs w:val="24"/>
        </w:rPr>
      </w:pPr>
      <w:r w:rsidRPr="009C712A">
        <w:rPr>
          <w:rFonts w:ascii="Arial" w:hAnsi="Arial" w:cs="Arial"/>
          <w:color w:val="000000" w:themeColor="text1"/>
          <w:sz w:val="24"/>
          <w:szCs w:val="24"/>
        </w:rPr>
        <w:t xml:space="preserve">        Le présent rapport met l’accent sur la participation et le leadership des femmes dans ces domaines, tout en prenant acte que leur rôle dans la sphère publique peut contribuer à leur avancement dans d’autres secteurs, notamment les arts, la culture, les sports, les médias, le secteur privé et la finance, ainsi que dans les institutions multilatérales.</w:t>
      </w:r>
    </w:p>
    <w:p w14:paraId="308EF37C" w14:textId="77777777" w:rsidR="00F9180D" w:rsidRPr="009C712A" w:rsidRDefault="00F9180D" w:rsidP="00F9180D">
      <w:pPr>
        <w:spacing w:after="0" w:line="240" w:lineRule="auto"/>
        <w:rPr>
          <w:rFonts w:ascii="Arial" w:hAnsi="Arial" w:cs="Arial"/>
          <w:color w:val="000000" w:themeColor="text1"/>
          <w:sz w:val="24"/>
          <w:szCs w:val="24"/>
        </w:rPr>
      </w:pPr>
    </w:p>
    <w:p w14:paraId="771F9BCF" w14:textId="77777777" w:rsidR="00F9180D" w:rsidRPr="009C712A" w:rsidRDefault="00F9180D" w:rsidP="00F9180D">
      <w:pPr>
        <w:numPr>
          <w:ilvl w:val="0"/>
          <w:numId w:val="7"/>
        </w:numPr>
        <w:spacing w:after="0" w:line="240" w:lineRule="auto"/>
        <w:contextualSpacing/>
        <w:jc w:val="both"/>
        <w:rPr>
          <w:rFonts w:ascii="Arial" w:eastAsia="Times New Roman" w:hAnsi="Arial" w:cs="Arial"/>
          <w:b/>
          <w:color w:val="000000" w:themeColor="text1"/>
          <w:sz w:val="28"/>
          <w:szCs w:val="28"/>
          <w:lang w:eastAsia="fr-FR"/>
        </w:rPr>
      </w:pPr>
      <w:r w:rsidRPr="009C712A">
        <w:rPr>
          <w:rFonts w:ascii="Arial" w:eastAsia="Times New Roman" w:hAnsi="Arial" w:cs="Arial"/>
          <w:b/>
          <w:color w:val="000000" w:themeColor="text1"/>
          <w:sz w:val="28"/>
          <w:szCs w:val="28"/>
          <w:lang w:eastAsia="fr-FR"/>
        </w:rPr>
        <w:t>ETAT DES LIEUX</w:t>
      </w:r>
    </w:p>
    <w:p w14:paraId="12A94425" w14:textId="77777777" w:rsidR="00F9180D" w:rsidRPr="009C712A" w:rsidRDefault="00F9180D" w:rsidP="00F9180D">
      <w:pPr>
        <w:spacing w:after="0" w:line="240" w:lineRule="auto"/>
        <w:jc w:val="both"/>
        <w:rPr>
          <w:rFonts w:ascii="Arial" w:hAnsi="Arial" w:cs="Arial"/>
          <w:b/>
          <w:color w:val="000000" w:themeColor="text1"/>
          <w:sz w:val="24"/>
          <w:szCs w:val="24"/>
        </w:rPr>
      </w:pPr>
    </w:p>
    <w:p w14:paraId="02A8014F" w14:textId="77777777" w:rsidR="00F9180D" w:rsidRPr="009C712A" w:rsidRDefault="00F9180D" w:rsidP="00F9180D">
      <w:pPr>
        <w:spacing w:after="0" w:line="240" w:lineRule="auto"/>
        <w:ind w:firstLine="708"/>
        <w:jc w:val="both"/>
        <w:rPr>
          <w:rFonts w:ascii="Arial" w:hAnsi="Arial" w:cs="Arial"/>
          <w:color w:val="000000" w:themeColor="text1"/>
          <w:sz w:val="28"/>
          <w:szCs w:val="28"/>
        </w:rPr>
      </w:pPr>
      <w:r w:rsidRPr="009C712A">
        <w:rPr>
          <w:rFonts w:ascii="Arial" w:hAnsi="Arial" w:cs="Arial"/>
          <w:b/>
          <w:color w:val="000000" w:themeColor="text1"/>
          <w:sz w:val="28"/>
          <w:szCs w:val="28"/>
        </w:rPr>
        <w:t>a)  Sur le plan institutionnel</w:t>
      </w:r>
    </w:p>
    <w:p w14:paraId="0246DA37" w14:textId="77777777" w:rsidR="00F9180D" w:rsidRPr="009C712A" w:rsidRDefault="00F9180D" w:rsidP="00F9180D">
      <w:pPr>
        <w:spacing w:after="0" w:line="240" w:lineRule="auto"/>
        <w:jc w:val="both"/>
        <w:rPr>
          <w:rFonts w:ascii="Arial" w:hAnsi="Arial" w:cs="Arial"/>
          <w:color w:val="000000" w:themeColor="text1"/>
          <w:sz w:val="24"/>
          <w:szCs w:val="24"/>
        </w:rPr>
      </w:pPr>
    </w:p>
    <w:p w14:paraId="4E29D01E" w14:textId="746370BC" w:rsidR="00F9180D" w:rsidRPr="00A370E9" w:rsidRDefault="005C28B1" w:rsidP="00A370E9">
      <w:pPr>
        <w:spacing w:after="0" w:line="240" w:lineRule="auto"/>
        <w:ind w:firstLine="641"/>
        <w:jc w:val="both"/>
        <w:rPr>
          <w:rFonts w:ascii="Arial" w:hAnsi="Arial" w:cs="Arial"/>
          <w:color w:val="000000" w:themeColor="text1"/>
          <w:sz w:val="24"/>
          <w:szCs w:val="24"/>
        </w:rPr>
      </w:pPr>
      <w:r>
        <w:rPr>
          <w:rFonts w:ascii="Arial" w:hAnsi="Arial" w:cs="Arial"/>
          <w:color w:val="000000" w:themeColor="text1"/>
          <w:sz w:val="24"/>
          <w:szCs w:val="24"/>
        </w:rPr>
        <w:t>De nombreuses mesures ont été prises parmi lesquelles </w:t>
      </w:r>
      <w:r w:rsidR="00A370E9" w:rsidRPr="00A370E9">
        <w:rPr>
          <w:rFonts w:ascii="Arial" w:hAnsi="Arial" w:cs="Arial"/>
          <w:color w:val="000000" w:themeColor="text1"/>
          <w:sz w:val="24"/>
          <w:szCs w:val="24"/>
        </w:rPr>
        <w:t>l</w:t>
      </w:r>
      <w:r w:rsidRPr="00A370E9">
        <w:rPr>
          <w:rFonts w:ascii="Arial" w:hAnsi="Arial" w:cs="Arial"/>
          <w:sz w:val="24"/>
          <w:szCs w:val="24"/>
          <w:lang w:eastAsia="en-GB"/>
        </w:rPr>
        <w:t>a c</w:t>
      </w:r>
      <w:r w:rsidR="00F9180D" w:rsidRPr="00A370E9">
        <w:rPr>
          <w:rFonts w:ascii="Arial" w:hAnsi="Arial" w:cs="Arial"/>
          <w:sz w:val="24"/>
          <w:szCs w:val="24"/>
          <w:lang w:eastAsia="en-GB"/>
        </w:rPr>
        <w:t>réation d’un ministère</w:t>
      </w:r>
      <w:r w:rsidR="00F9180D" w:rsidRPr="00A370E9">
        <w:rPr>
          <w:rFonts w:ascii="Arial" w:hAnsi="Arial" w:cs="Arial"/>
          <w:lang w:eastAsia="en-GB"/>
        </w:rPr>
        <w:t xml:space="preserve"> </w:t>
      </w:r>
      <w:r w:rsidR="00F9180D" w:rsidRPr="00A370E9">
        <w:rPr>
          <w:rFonts w:ascii="Arial" w:hAnsi="Arial" w:cs="Arial"/>
          <w:sz w:val="24"/>
          <w:szCs w:val="24"/>
          <w:lang w:eastAsia="en-GB"/>
        </w:rPr>
        <w:t>dédié à la femme et ayant entrepris les actions phares suivantes</w:t>
      </w:r>
      <w:r w:rsidR="009C712A" w:rsidRPr="00A370E9">
        <w:rPr>
          <w:rFonts w:ascii="Arial" w:hAnsi="Arial" w:cs="Arial"/>
          <w:sz w:val="24"/>
          <w:szCs w:val="24"/>
          <w:lang w:eastAsia="en-GB"/>
        </w:rPr>
        <w:t> :</w:t>
      </w:r>
    </w:p>
    <w:p w14:paraId="3521FEC4" w14:textId="77777777" w:rsidR="009C712A" w:rsidRDefault="009C712A" w:rsidP="009C71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1"/>
        <w:jc w:val="both"/>
        <w:rPr>
          <w:rFonts w:ascii="Arial" w:eastAsia="Times New Roman" w:hAnsi="Arial" w:cs="Arial"/>
          <w:sz w:val="24"/>
          <w:szCs w:val="24"/>
          <w:lang w:eastAsia="en-GB"/>
        </w:rPr>
      </w:pPr>
    </w:p>
    <w:p w14:paraId="7437864F" w14:textId="77777777" w:rsidR="00F9180D" w:rsidRPr="009C712A" w:rsidRDefault="009C712A" w:rsidP="009C712A">
      <w:pPr>
        <w:numPr>
          <w:ilvl w:val="0"/>
          <w:numId w:val="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4"/>
          <w:szCs w:val="24"/>
          <w:lang w:eastAsia="en-GB"/>
        </w:rPr>
      </w:pPr>
      <w:bookmarkStart w:id="1" w:name="_Hlk97730986"/>
      <w:r>
        <w:rPr>
          <w:rFonts w:ascii="Arial" w:eastAsia="Times New Roman" w:hAnsi="Arial" w:cs="Arial"/>
          <w:sz w:val="24"/>
          <w:szCs w:val="24"/>
          <w:lang w:eastAsia="en-GB"/>
        </w:rPr>
        <w:t>l</w:t>
      </w:r>
      <w:r w:rsidR="00F9180D" w:rsidRPr="009C712A">
        <w:rPr>
          <w:rFonts w:ascii="Arial" w:eastAsia="Times New Roman" w:hAnsi="Arial" w:cs="Arial"/>
          <w:sz w:val="24"/>
          <w:szCs w:val="24"/>
          <w:lang w:eastAsia="en-GB"/>
        </w:rPr>
        <w:t>’élaboration d’une Politique Nationale Genre avec des axes sur la création d’un environnement socio culturel favorable à la femme et à la fille et la mise en place des Programmes favorables à l’épanouissement socio-économique de la femme et de la fille ;</w:t>
      </w:r>
    </w:p>
    <w:p w14:paraId="11286E20" w14:textId="77777777" w:rsidR="00F9180D" w:rsidRPr="009C712A" w:rsidRDefault="009C712A" w:rsidP="009C712A">
      <w:pPr>
        <w:numPr>
          <w:ilvl w:val="0"/>
          <w:numId w:val="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l</w:t>
      </w:r>
      <w:r w:rsidR="00F9180D" w:rsidRPr="009C712A">
        <w:rPr>
          <w:rFonts w:ascii="Arial" w:eastAsia="Times New Roman" w:hAnsi="Arial" w:cs="Arial"/>
          <w:sz w:val="24"/>
          <w:szCs w:val="24"/>
          <w:lang w:eastAsia="en-GB"/>
        </w:rPr>
        <w:t>a création de</w:t>
      </w:r>
      <w:r>
        <w:rPr>
          <w:rFonts w:ascii="Arial" w:eastAsia="Times New Roman" w:hAnsi="Arial" w:cs="Arial"/>
          <w:sz w:val="24"/>
          <w:szCs w:val="24"/>
          <w:lang w:eastAsia="en-GB"/>
        </w:rPr>
        <w:t xml:space="preserve"> structures d’encadrement des femmes et des filles à l’instar des</w:t>
      </w:r>
      <w:r w:rsidR="00F9180D" w:rsidRPr="009C712A">
        <w:rPr>
          <w:rFonts w:ascii="Arial" w:eastAsia="Times New Roman" w:hAnsi="Arial" w:cs="Arial"/>
          <w:sz w:val="24"/>
          <w:szCs w:val="24"/>
          <w:lang w:eastAsia="en-GB"/>
        </w:rPr>
        <w:t xml:space="preserve"> Centres de Promotion de la Femme et de la Famille (CPFF)</w:t>
      </w:r>
      <w:r>
        <w:rPr>
          <w:rFonts w:ascii="Arial" w:eastAsia="Times New Roman" w:hAnsi="Arial" w:cs="Arial"/>
          <w:sz w:val="24"/>
          <w:szCs w:val="24"/>
          <w:lang w:eastAsia="en-GB"/>
        </w:rPr>
        <w:t>,</w:t>
      </w:r>
      <w:r w:rsidR="00F9180D" w:rsidRPr="009C712A">
        <w:rPr>
          <w:rFonts w:ascii="Arial" w:eastAsia="Times New Roman" w:hAnsi="Arial" w:cs="Arial"/>
          <w:sz w:val="24"/>
          <w:szCs w:val="24"/>
          <w:lang w:eastAsia="en-GB"/>
        </w:rPr>
        <w:t> </w:t>
      </w:r>
      <w:r w:rsidRPr="009C712A">
        <w:rPr>
          <w:rFonts w:ascii="Arial" w:eastAsia="Times New Roman" w:hAnsi="Arial" w:cs="Arial"/>
          <w:sz w:val="24"/>
          <w:szCs w:val="24"/>
          <w:lang w:eastAsia="en-GB"/>
        </w:rPr>
        <w:t>des Centres d’accueil de femmes en détresse</w:t>
      </w:r>
      <w:r w:rsidR="00F9180D" w:rsidRPr="009C712A">
        <w:rPr>
          <w:rFonts w:ascii="Arial" w:eastAsia="Times New Roman" w:hAnsi="Arial" w:cs="Arial"/>
          <w:sz w:val="24"/>
          <w:szCs w:val="24"/>
          <w:lang w:eastAsia="en-GB"/>
        </w:rPr>
        <w:t>;</w:t>
      </w:r>
    </w:p>
    <w:p w14:paraId="57158AFB" w14:textId="77777777" w:rsidR="00F9180D" w:rsidRDefault="009C712A" w:rsidP="009C712A">
      <w:pPr>
        <w:numPr>
          <w:ilvl w:val="0"/>
          <w:numId w:val="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l</w:t>
      </w:r>
      <w:r w:rsidR="00F9180D" w:rsidRPr="009C712A">
        <w:rPr>
          <w:rFonts w:ascii="Arial" w:eastAsia="Times New Roman" w:hAnsi="Arial" w:cs="Arial"/>
          <w:sz w:val="24"/>
          <w:szCs w:val="24"/>
          <w:lang w:eastAsia="en-GB"/>
        </w:rPr>
        <w:t>a mise sur pied des comités genre et des points focaux genre ;</w:t>
      </w:r>
    </w:p>
    <w:bookmarkEnd w:id="1"/>
    <w:p w14:paraId="7081925A" w14:textId="77777777" w:rsidR="009C712A" w:rsidRPr="009C712A" w:rsidRDefault="009C712A" w:rsidP="009C712A">
      <w:pPr>
        <w:numPr>
          <w:ilvl w:val="0"/>
          <w:numId w:val="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4"/>
          <w:szCs w:val="24"/>
          <w:lang w:eastAsia="en-GB"/>
        </w:rPr>
      </w:pPr>
      <w:r w:rsidRPr="009C712A">
        <w:rPr>
          <w:rFonts w:ascii="Arial" w:eastAsia="Times New Roman" w:hAnsi="Arial" w:cs="Arial"/>
          <w:sz w:val="24"/>
          <w:szCs w:val="24"/>
          <w:lang w:eastAsia="en-GB"/>
        </w:rPr>
        <w:t xml:space="preserve">la mise en œuvre des projets et programmes d’insertion des filles et des femmes avec l’accompagnement des </w:t>
      </w:r>
      <w:r>
        <w:rPr>
          <w:rFonts w:ascii="Arial" w:eastAsia="Times New Roman" w:hAnsi="Arial" w:cs="Arial"/>
          <w:sz w:val="24"/>
          <w:szCs w:val="24"/>
          <w:lang w:eastAsia="en-GB"/>
        </w:rPr>
        <w:t>partenaires techniques et financiers</w:t>
      </w:r>
      <w:r w:rsidRPr="009C712A">
        <w:rPr>
          <w:rFonts w:ascii="Arial" w:eastAsia="Times New Roman" w:hAnsi="Arial" w:cs="Arial"/>
          <w:sz w:val="24"/>
          <w:szCs w:val="24"/>
          <w:lang w:eastAsia="en-GB"/>
        </w:rPr>
        <w:t xml:space="preserve"> ;</w:t>
      </w:r>
    </w:p>
    <w:p w14:paraId="35D8785D" w14:textId="65F2E912" w:rsidR="009C712A" w:rsidRPr="009C712A" w:rsidRDefault="009C712A" w:rsidP="009C712A">
      <w:pPr>
        <w:numPr>
          <w:ilvl w:val="0"/>
          <w:numId w:val="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4"/>
          <w:szCs w:val="24"/>
          <w:lang w:eastAsia="en-GB"/>
        </w:rPr>
      </w:pPr>
      <w:proofErr w:type="gramStart"/>
      <w:r>
        <w:rPr>
          <w:rFonts w:ascii="Arial" w:eastAsia="Times New Roman" w:hAnsi="Arial" w:cs="Arial"/>
          <w:sz w:val="24"/>
          <w:szCs w:val="24"/>
          <w:lang w:eastAsia="en-GB"/>
        </w:rPr>
        <w:t>l’implémentation</w:t>
      </w:r>
      <w:proofErr w:type="gramEnd"/>
      <w:r>
        <w:rPr>
          <w:rFonts w:ascii="Arial" w:eastAsia="Times New Roman" w:hAnsi="Arial" w:cs="Arial"/>
          <w:sz w:val="24"/>
          <w:szCs w:val="24"/>
          <w:lang w:eastAsia="en-GB"/>
        </w:rPr>
        <w:t xml:space="preserve"> de la budgétisation sensible au genre</w:t>
      </w:r>
      <w:r w:rsidRPr="009C712A">
        <w:rPr>
          <w:rFonts w:ascii="Arial" w:eastAsia="Times New Roman" w:hAnsi="Arial" w:cs="Arial"/>
          <w:sz w:val="24"/>
          <w:szCs w:val="24"/>
          <w:lang w:eastAsia="en-GB"/>
        </w:rPr>
        <w:t xml:space="preserve"> </w:t>
      </w:r>
      <w:r w:rsidR="001053F5" w:rsidRPr="001053F5">
        <w:rPr>
          <w:rFonts w:ascii="Arial" w:eastAsia="Times New Roman" w:hAnsi="Arial" w:cs="Arial"/>
          <w:sz w:val="24"/>
          <w:szCs w:val="24"/>
          <w:lang w:eastAsia="en-GB"/>
        </w:rPr>
        <w:t>avec l’élaboration d’un rapport genre pour huit ministères pilote qui est annexé à la Loi des Finances 2022</w:t>
      </w:r>
      <w:r w:rsidRPr="009C712A">
        <w:rPr>
          <w:rFonts w:ascii="Arial" w:eastAsia="Times New Roman" w:hAnsi="Arial" w:cs="Arial"/>
          <w:sz w:val="24"/>
          <w:szCs w:val="24"/>
          <w:lang w:eastAsia="en-GB"/>
        </w:rPr>
        <w:t>;</w:t>
      </w:r>
    </w:p>
    <w:p w14:paraId="4C8E5064" w14:textId="77777777" w:rsidR="00696875" w:rsidRDefault="009C712A" w:rsidP="009C712A">
      <w:pPr>
        <w:numPr>
          <w:ilvl w:val="0"/>
          <w:numId w:val="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4"/>
          <w:szCs w:val="24"/>
          <w:lang w:eastAsia="en-GB"/>
        </w:rPr>
      </w:pPr>
      <w:r w:rsidRPr="00696875">
        <w:rPr>
          <w:rFonts w:ascii="Arial" w:eastAsia="Times New Roman" w:hAnsi="Arial" w:cs="Arial"/>
          <w:sz w:val="24"/>
          <w:szCs w:val="24"/>
          <w:lang w:eastAsia="en-GB"/>
        </w:rPr>
        <w:t>les actions de plaidoyer auprès du Parlement pour la prise en compte du g</w:t>
      </w:r>
      <w:r w:rsidR="00696875">
        <w:rPr>
          <w:rFonts w:ascii="Arial" w:eastAsia="Times New Roman" w:hAnsi="Arial" w:cs="Arial"/>
          <w:sz w:val="24"/>
          <w:szCs w:val="24"/>
          <w:lang w:eastAsia="en-GB"/>
        </w:rPr>
        <w:t xml:space="preserve">enre dans tous les domaines  </w:t>
      </w:r>
    </w:p>
    <w:p w14:paraId="0AAEE68C" w14:textId="77777777" w:rsidR="009C712A" w:rsidRPr="00696875" w:rsidRDefault="009C712A" w:rsidP="009C712A">
      <w:pPr>
        <w:numPr>
          <w:ilvl w:val="0"/>
          <w:numId w:val="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4"/>
          <w:szCs w:val="24"/>
          <w:lang w:eastAsia="en-GB"/>
        </w:rPr>
      </w:pPr>
      <w:r w:rsidRPr="00696875">
        <w:rPr>
          <w:rFonts w:ascii="Arial" w:eastAsia="Times New Roman" w:hAnsi="Arial" w:cs="Arial"/>
          <w:sz w:val="24"/>
          <w:szCs w:val="24"/>
          <w:lang w:eastAsia="en-GB"/>
        </w:rPr>
        <w:t>la formation politique des femmes leaders ;</w:t>
      </w:r>
    </w:p>
    <w:p w14:paraId="72CF30A5" w14:textId="77777777" w:rsidR="009C712A" w:rsidRPr="009C712A" w:rsidRDefault="009C712A" w:rsidP="009C712A">
      <w:pPr>
        <w:numPr>
          <w:ilvl w:val="0"/>
          <w:numId w:val="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4"/>
          <w:szCs w:val="24"/>
          <w:lang w:eastAsia="en-GB"/>
        </w:rPr>
      </w:pPr>
      <w:r w:rsidRPr="009C712A">
        <w:rPr>
          <w:rFonts w:ascii="Arial" w:eastAsia="Times New Roman" w:hAnsi="Arial" w:cs="Arial"/>
          <w:sz w:val="24"/>
          <w:szCs w:val="24"/>
          <w:lang w:eastAsia="en-GB"/>
        </w:rPr>
        <w:t xml:space="preserve">l’élaboration et la mise en œuvre des stratégies </w:t>
      </w:r>
      <w:r w:rsidR="00696875">
        <w:rPr>
          <w:rFonts w:ascii="Arial" w:eastAsia="Times New Roman" w:hAnsi="Arial" w:cs="Arial"/>
          <w:sz w:val="24"/>
          <w:szCs w:val="24"/>
          <w:lang w:eastAsia="en-GB"/>
        </w:rPr>
        <w:t xml:space="preserve">nationales de lutte contre les </w:t>
      </w:r>
      <w:r w:rsidRPr="009C712A">
        <w:rPr>
          <w:rFonts w:ascii="Arial" w:eastAsia="Times New Roman" w:hAnsi="Arial" w:cs="Arial"/>
          <w:sz w:val="24"/>
          <w:szCs w:val="24"/>
          <w:lang w:eastAsia="en-GB"/>
        </w:rPr>
        <w:t>V</w:t>
      </w:r>
      <w:r w:rsidR="00696875">
        <w:rPr>
          <w:rFonts w:ascii="Arial" w:eastAsia="Times New Roman" w:hAnsi="Arial" w:cs="Arial"/>
          <w:sz w:val="24"/>
          <w:szCs w:val="24"/>
          <w:lang w:eastAsia="en-GB"/>
        </w:rPr>
        <w:t xml:space="preserve">iolences </w:t>
      </w:r>
      <w:r w:rsidRPr="009C712A">
        <w:rPr>
          <w:rFonts w:ascii="Arial" w:eastAsia="Times New Roman" w:hAnsi="Arial" w:cs="Arial"/>
          <w:sz w:val="24"/>
          <w:szCs w:val="24"/>
          <w:lang w:eastAsia="en-GB"/>
        </w:rPr>
        <w:t>B</w:t>
      </w:r>
      <w:r w:rsidR="00696875">
        <w:rPr>
          <w:rFonts w:ascii="Arial" w:eastAsia="Times New Roman" w:hAnsi="Arial" w:cs="Arial"/>
          <w:sz w:val="24"/>
          <w:szCs w:val="24"/>
          <w:lang w:eastAsia="en-GB"/>
        </w:rPr>
        <w:t xml:space="preserve">asées sur le </w:t>
      </w:r>
      <w:r w:rsidRPr="009C712A">
        <w:rPr>
          <w:rFonts w:ascii="Arial" w:eastAsia="Times New Roman" w:hAnsi="Arial" w:cs="Arial"/>
          <w:sz w:val="24"/>
          <w:szCs w:val="24"/>
          <w:lang w:eastAsia="en-GB"/>
        </w:rPr>
        <w:t>G</w:t>
      </w:r>
      <w:r w:rsidR="00696875">
        <w:rPr>
          <w:rFonts w:ascii="Arial" w:eastAsia="Times New Roman" w:hAnsi="Arial" w:cs="Arial"/>
          <w:sz w:val="24"/>
          <w:szCs w:val="24"/>
          <w:lang w:eastAsia="en-GB"/>
        </w:rPr>
        <w:t>enre</w:t>
      </w:r>
      <w:r w:rsidRPr="009C712A">
        <w:rPr>
          <w:rFonts w:ascii="Arial" w:eastAsia="Times New Roman" w:hAnsi="Arial" w:cs="Arial"/>
          <w:sz w:val="24"/>
          <w:szCs w:val="24"/>
          <w:lang w:eastAsia="en-GB"/>
        </w:rPr>
        <w:t>.</w:t>
      </w:r>
    </w:p>
    <w:p w14:paraId="118A1518" w14:textId="77777777" w:rsidR="00F9180D" w:rsidRPr="009C712A" w:rsidRDefault="00696875" w:rsidP="00F9180D">
      <w:pPr>
        <w:numPr>
          <w:ilvl w:val="0"/>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left="641" w:hanging="357"/>
        <w:jc w:val="both"/>
        <w:rPr>
          <w:rFonts w:ascii="Arial" w:eastAsia="Times New Roman" w:hAnsi="Arial" w:cs="Arial"/>
          <w:sz w:val="24"/>
          <w:szCs w:val="24"/>
          <w:lang w:eastAsia="en-GB"/>
        </w:rPr>
      </w:pPr>
      <w:r>
        <w:rPr>
          <w:rFonts w:ascii="Arial" w:eastAsia="Times New Roman" w:hAnsi="Arial" w:cs="Arial"/>
          <w:sz w:val="24"/>
          <w:szCs w:val="24"/>
          <w:lang w:eastAsia="en-GB"/>
        </w:rPr>
        <w:lastRenderedPageBreak/>
        <w:t xml:space="preserve">la </w:t>
      </w:r>
      <w:r w:rsidR="00F9180D" w:rsidRPr="009C712A">
        <w:rPr>
          <w:rFonts w:ascii="Arial" w:eastAsia="Times New Roman" w:hAnsi="Arial" w:cs="Arial"/>
          <w:sz w:val="24"/>
          <w:szCs w:val="24"/>
          <w:lang w:eastAsia="en-GB"/>
        </w:rPr>
        <w:t>mise en place de plusieurs plateformes et partenariats entre acteurs en lien avec la réponse aux crises humanitaires ;</w:t>
      </w:r>
    </w:p>
    <w:p w14:paraId="7957E39A" w14:textId="77777777" w:rsidR="00F9180D" w:rsidRPr="009C712A" w:rsidRDefault="00696875" w:rsidP="00F9180D">
      <w:pPr>
        <w:numPr>
          <w:ilvl w:val="0"/>
          <w:numId w:val="6"/>
        </w:numPr>
        <w:spacing w:after="0" w:line="240" w:lineRule="auto"/>
        <w:contextualSpacing/>
        <w:jc w:val="both"/>
        <w:rPr>
          <w:rFonts w:ascii="Arial" w:eastAsia="Times New Roman" w:hAnsi="Arial" w:cs="Arial"/>
          <w:color w:val="000000" w:themeColor="text1"/>
          <w:sz w:val="24"/>
          <w:szCs w:val="24"/>
          <w:lang w:eastAsia="fr-FR"/>
        </w:rPr>
      </w:pPr>
      <w:r>
        <w:rPr>
          <w:rFonts w:ascii="Arial" w:eastAsia="Times New Roman" w:hAnsi="Arial" w:cs="Arial"/>
          <w:color w:val="000000" w:themeColor="text1"/>
          <w:sz w:val="24"/>
          <w:szCs w:val="24"/>
          <w:lang w:eastAsia="fr-FR"/>
        </w:rPr>
        <w:t xml:space="preserve">la </w:t>
      </w:r>
      <w:r w:rsidR="00F9180D" w:rsidRPr="009C712A">
        <w:rPr>
          <w:rFonts w:ascii="Arial" w:eastAsia="Times New Roman" w:hAnsi="Arial" w:cs="Arial"/>
          <w:color w:val="000000" w:themeColor="text1"/>
          <w:sz w:val="24"/>
          <w:szCs w:val="24"/>
          <w:lang w:eastAsia="fr-FR"/>
        </w:rPr>
        <w:t>création d’un Comité consultatif logé dans les services du Premier Ministre, avec pour mandat de veiller à la prise en compte du genre dans les politiques publiques</w:t>
      </w:r>
      <w:r>
        <w:rPr>
          <w:rFonts w:ascii="Arial" w:eastAsia="Times New Roman" w:hAnsi="Arial" w:cs="Arial"/>
          <w:sz w:val="24"/>
          <w:szCs w:val="24"/>
          <w:lang w:eastAsia="fr-FR"/>
        </w:rPr>
        <w:t>.</w:t>
      </w:r>
    </w:p>
    <w:p w14:paraId="3BC37964" w14:textId="77777777" w:rsidR="00F9180D" w:rsidRPr="009C712A" w:rsidRDefault="00F9180D" w:rsidP="00F9180D">
      <w:pPr>
        <w:spacing w:after="0" w:line="240" w:lineRule="auto"/>
        <w:jc w:val="both"/>
        <w:rPr>
          <w:rFonts w:ascii="Arial" w:hAnsi="Arial" w:cs="Arial"/>
          <w:color w:val="000000" w:themeColor="text1"/>
          <w:sz w:val="24"/>
          <w:szCs w:val="24"/>
        </w:rPr>
      </w:pPr>
    </w:p>
    <w:p w14:paraId="5514C147" w14:textId="6FB7EB3B" w:rsidR="00F9180D" w:rsidRPr="009C712A" w:rsidRDefault="00F9180D" w:rsidP="00F9180D">
      <w:pPr>
        <w:spacing w:after="0" w:line="240" w:lineRule="auto"/>
        <w:ind w:firstLine="641"/>
        <w:jc w:val="both"/>
        <w:rPr>
          <w:rFonts w:ascii="Arial" w:hAnsi="Arial" w:cs="Arial"/>
          <w:b/>
          <w:color w:val="000000" w:themeColor="text1"/>
          <w:sz w:val="28"/>
          <w:szCs w:val="28"/>
        </w:rPr>
      </w:pPr>
      <w:r w:rsidRPr="009C712A">
        <w:rPr>
          <w:rFonts w:ascii="Arial" w:hAnsi="Arial" w:cs="Arial"/>
          <w:b/>
          <w:color w:val="000000" w:themeColor="text1"/>
          <w:sz w:val="28"/>
          <w:szCs w:val="28"/>
        </w:rPr>
        <w:t xml:space="preserve">b) Sur le plan </w:t>
      </w:r>
      <w:r w:rsidR="004145BA">
        <w:rPr>
          <w:rFonts w:ascii="Arial" w:hAnsi="Arial" w:cs="Arial"/>
          <w:b/>
          <w:color w:val="000000" w:themeColor="text1"/>
          <w:sz w:val="28"/>
          <w:szCs w:val="28"/>
        </w:rPr>
        <w:t>juridique</w:t>
      </w:r>
    </w:p>
    <w:p w14:paraId="1847935E" w14:textId="77777777" w:rsidR="00F9180D" w:rsidRPr="009C712A" w:rsidRDefault="00F9180D" w:rsidP="00F9180D">
      <w:pPr>
        <w:spacing w:after="0" w:line="240" w:lineRule="auto"/>
        <w:jc w:val="both"/>
        <w:rPr>
          <w:rFonts w:ascii="Arial" w:hAnsi="Arial" w:cs="Arial"/>
          <w:b/>
          <w:color w:val="000000" w:themeColor="text1"/>
          <w:sz w:val="24"/>
          <w:szCs w:val="24"/>
        </w:rPr>
      </w:pPr>
    </w:p>
    <w:p w14:paraId="0CED3712" w14:textId="77777777" w:rsidR="00F9180D" w:rsidRPr="009C712A" w:rsidRDefault="00F9180D" w:rsidP="00F9180D">
      <w:pPr>
        <w:spacing w:after="0" w:line="240" w:lineRule="auto"/>
        <w:ind w:firstLine="708"/>
        <w:jc w:val="both"/>
        <w:rPr>
          <w:rFonts w:ascii="Arial" w:hAnsi="Arial" w:cs="Arial"/>
          <w:color w:val="000000" w:themeColor="text1"/>
          <w:sz w:val="24"/>
          <w:szCs w:val="24"/>
        </w:rPr>
      </w:pPr>
      <w:r w:rsidRPr="009C712A">
        <w:rPr>
          <w:rFonts w:ascii="Arial" w:hAnsi="Arial" w:cs="Arial"/>
          <w:color w:val="000000" w:themeColor="text1"/>
          <w:sz w:val="24"/>
          <w:szCs w:val="24"/>
        </w:rPr>
        <w:t xml:space="preserve">Membre des Nations Unies, le Cameroun est signataire de quasiment tous les cadres d’orientation et/ou de référence internationaux de promotion et de protection des </w:t>
      </w:r>
      <w:r w:rsidR="0000688E">
        <w:rPr>
          <w:rFonts w:ascii="Arial" w:hAnsi="Arial" w:cs="Arial"/>
          <w:color w:val="000000" w:themeColor="text1"/>
          <w:sz w:val="24"/>
          <w:szCs w:val="24"/>
        </w:rPr>
        <w:t>droits des femmes et des filles</w:t>
      </w:r>
      <w:r w:rsidRPr="009C712A">
        <w:rPr>
          <w:rFonts w:ascii="Arial" w:hAnsi="Arial" w:cs="Arial"/>
          <w:color w:val="000000" w:themeColor="text1"/>
          <w:sz w:val="24"/>
          <w:szCs w:val="24"/>
        </w:rPr>
        <w:t xml:space="preserve">, l’Etat partie a mis en route un train de réformes aux fins de consolider, d’améliorer et de rendre plus efficace la législation dans le domaine. Comme résultat majeur de ces réformes, l’adoption d’un nouveau Code Pénal axé sur les lignes directrices de la CEDEF. C’est ainsi que </w:t>
      </w:r>
      <w:r w:rsidRPr="009C712A">
        <w:rPr>
          <w:rFonts w:ascii="Arial" w:eastAsia="Times New Roman" w:hAnsi="Arial" w:cs="Arial"/>
          <w:bCs/>
          <w:iCs/>
          <w:color w:val="333333"/>
          <w:sz w:val="24"/>
          <w:szCs w:val="24"/>
          <w:lang w:eastAsia="fr-FR"/>
        </w:rPr>
        <w:t xml:space="preserve">la </w:t>
      </w:r>
      <w:r w:rsidRPr="004145BA">
        <w:rPr>
          <w:rFonts w:ascii="Arial" w:eastAsia="Times New Roman" w:hAnsi="Arial" w:cs="Arial"/>
          <w:bCs/>
          <w:iCs/>
          <w:sz w:val="24"/>
          <w:szCs w:val="24"/>
          <w:lang w:eastAsia="fr-FR"/>
        </w:rPr>
        <w:t xml:space="preserve">Loi n° 2016/007 du 12 juillet 2016 portant Code pénal dans ses articles 277 et suivants, punie </w:t>
      </w:r>
      <w:r w:rsidRPr="004145BA">
        <w:rPr>
          <w:rFonts w:ascii="Arial" w:hAnsi="Arial" w:cs="Arial"/>
          <w:sz w:val="24"/>
          <w:szCs w:val="24"/>
        </w:rPr>
        <w:t>désormais l’excision, l’article 296 punie le viol, l’article 356 punie le mariage forcé</w:t>
      </w:r>
      <w:r w:rsidRPr="009C712A">
        <w:rPr>
          <w:rFonts w:ascii="Arial" w:hAnsi="Arial" w:cs="Arial"/>
          <w:sz w:val="24"/>
          <w:szCs w:val="24"/>
        </w:rPr>
        <w:t>, l’article 338 punie toute violence sur femme enceinte ou encore l’article 355-2 qui punie l’entrave au droit à la scolarisation pour ne citer que ces quelques articles.</w:t>
      </w:r>
    </w:p>
    <w:p w14:paraId="036670AE" w14:textId="77777777" w:rsidR="00F9180D" w:rsidRPr="009C712A" w:rsidRDefault="00F9180D" w:rsidP="00F9180D">
      <w:pPr>
        <w:spacing w:after="0" w:line="240" w:lineRule="auto"/>
        <w:jc w:val="both"/>
        <w:rPr>
          <w:rFonts w:ascii="Arial" w:hAnsi="Arial" w:cs="Arial"/>
          <w:color w:val="000000" w:themeColor="text1"/>
          <w:sz w:val="24"/>
          <w:szCs w:val="24"/>
        </w:rPr>
      </w:pPr>
    </w:p>
    <w:p w14:paraId="0BFD6D19" w14:textId="77777777" w:rsidR="00F9180D" w:rsidRPr="009C712A" w:rsidRDefault="00F9180D" w:rsidP="00F9180D">
      <w:pPr>
        <w:jc w:val="both"/>
        <w:rPr>
          <w:rFonts w:ascii="Arial" w:hAnsi="Arial" w:cs="Arial"/>
          <w:color w:val="000000" w:themeColor="text1"/>
          <w:sz w:val="24"/>
          <w:szCs w:val="24"/>
        </w:rPr>
      </w:pPr>
      <w:r w:rsidRPr="009C712A">
        <w:rPr>
          <w:rFonts w:ascii="Arial" w:hAnsi="Arial" w:cs="Arial"/>
          <w:color w:val="000000" w:themeColor="text1"/>
          <w:sz w:val="24"/>
          <w:szCs w:val="24"/>
        </w:rPr>
        <w:t>Le Code électoral en son article 151 alinéa 3 du précise que « </w:t>
      </w:r>
      <w:r w:rsidRPr="009C712A">
        <w:rPr>
          <w:rFonts w:ascii="Arial" w:hAnsi="Arial" w:cs="Arial"/>
          <w:i/>
          <w:iCs/>
          <w:color w:val="000000" w:themeColor="text1"/>
          <w:sz w:val="24"/>
          <w:szCs w:val="24"/>
        </w:rPr>
        <w:t>La constitution de chaque liste de candidats doit tenir compte des différentes composantes sociologiques de la circonscription concernée. Elle doit en outre tenir compte du genre </w:t>
      </w:r>
      <w:r w:rsidRPr="009C712A">
        <w:rPr>
          <w:rFonts w:ascii="Arial" w:hAnsi="Arial" w:cs="Arial"/>
          <w:color w:val="000000" w:themeColor="text1"/>
          <w:sz w:val="24"/>
          <w:szCs w:val="24"/>
        </w:rPr>
        <w:t xml:space="preserve">». </w:t>
      </w:r>
    </w:p>
    <w:p w14:paraId="144F202B" w14:textId="77777777" w:rsidR="00F9180D" w:rsidRPr="009C712A" w:rsidRDefault="00F9180D" w:rsidP="00BB7BC8">
      <w:pPr>
        <w:spacing w:after="0" w:line="240" w:lineRule="auto"/>
        <w:jc w:val="both"/>
        <w:rPr>
          <w:rFonts w:ascii="Arial" w:hAnsi="Arial" w:cs="Arial"/>
          <w:color w:val="000000" w:themeColor="text1"/>
          <w:sz w:val="24"/>
          <w:szCs w:val="24"/>
        </w:rPr>
      </w:pPr>
      <w:r w:rsidRPr="009C712A">
        <w:rPr>
          <w:rFonts w:ascii="Arial" w:hAnsi="Arial" w:cs="Arial"/>
          <w:color w:val="000000" w:themeColor="text1"/>
          <w:sz w:val="24"/>
          <w:szCs w:val="24"/>
        </w:rPr>
        <w:t>Bien plus, la Constitution Camerounaise consacre l’égalité des citoyens et le caractère sacré de l’être humain.</w:t>
      </w:r>
    </w:p>
    <w:p w14:paraId="3A91BB0F" w14:textId="77777777" w:rsidR="00F9180D" w:rsidRPr="00F9180D" w:rsidRDefault="00F9180D" w:rsidP="00F9180D">
      <w:pPr>
        <w:shd w:val="clear" w:color="auto" w:fill="FFFFFF"/>
        <w:spacing w:line="360" w:lineRule="auto"/>
        <w:rPr>
          <w:rFonts w:ascii="Arial" w:hAnsi="Arial" w:cs="Arial"/>
          <w:b/>
        </w:rPr>
      </w:pPr>
    </w:p>
    <w:p w14:paraId="03C1F316" w14:textId="77777777" w:rsidR="00D1380E" w:rsidRPr="00F9180D" w:rsidRDefault="00F9180D" w:rsidP="00F9180D">
      <w:pPr>
        <w:pStyle w:val="Paragraphedeliste"/>
        <w:numPr>
          <w:ilvl w:val="0"/>
          <w:numId w:val="7"/>
        </w:numPr>
        <w:shd w:val="clear" w:color="auto" w:fill="FFFFFF"/>
        <w:spacing w:line="360" w:lineRule="auto"/>
        <w:jc w:val="both"/>
        <w:rPr>
          <w:rFonts w:ascii="Arial" w:hAnsi="Arial" w:cs="Arial"/>
          <w:b/>
          <w:sz w:val="28"/>
          <w:szCs w:val="28"/>
        </w:rPr>
      </w:pPr>
      <w:r w:rsidRPr="00F9180D">
        <w:rPr>
          <w:rFonts w:ascii="Arial" w:hAnsi="Arial" w:cs="Arial"/>
          <w:b/>
          <w:sz w:val="28"/>
          <w:szCs w:val="28"/>
        </w:rPr>
        <w:t>PROGRES ACCOMPLIS DANS LES 12 DOMAINES CRITIQUES DE PROGRAMME D’ACTION DE BEIJING</w:t>
      </w:r>
    </w:p>
    <w:p w14:paraId="42975527" w14:textId="77777777" w:rsidR="00D1380E" w:rsidRPr="00FC4F3A" w:rsidRDefault="00B24881" w:rsidP="00EF3F5A">
      <w:pPr>
        <w:numPr>
          <w:ilvl w:val="0"/>
          <w:numId w:val="9"/>
        </w:numPr>
        <w:shd w:val="clear" w:color="auto" w:fill="FFFFFF"/>
        <w:spacing w:after="90" w:line="240" w:lineRule="auto"/>
        <w:rPr>
          <w:rFonts w:ascii="Arial" w:eastAsia="Times New Roman" w:hAnsi="Arial" w:cs="Arial"/>
          <w:b/>
          <w:sz w:val="28"/>
          <w:szCs w:val="28"/>
          <w:lang w:val="fr-CM" w:eastAsia="fr-CM"/>
        </w:rPr>
      </w:pPr>
      <w:hyperlink r:id="rId18" w:history="1">
        <w:r w:rsidR="00D1380E" w:rsidRPr="00FC4F3A">
          <w:rPr>
            <w:rFonts w:ascii="Arial" w:eastAsia="Times New Roman" w:hAnsi="Arial" w:cs="Arial"/>
            <w:b/>
            <w:sz w:val="28"/>
            <w:szCs w:val="28"/>
            <w:lang w:val="fr-CM" w:eastAsia="fr-CM"/>
          </w:rPr>
          <w:t>Femmes et environnement</w:t>
        </w:r>
      </w:hyperlink>
    </w:p>
    <w:p w14:paraId="42AAA1EB" w14:textId="77777777" w:rsidR="00F332BA" w:rsidRPr="00F332BA" w:rsidRDefault="00F332BA" w:rsidP="00BB7BC8">
      <w:pPr>
        <w:shd w:val="clear" w:color="auto" w:fill="FFFFFF"/>
        <w:spacing w:after="90" w:line="240" w:lineRule="auto"/>
        <w:jc w:val="both"/>
        <w:rPr>
          <w:rFonts w:ascii="Arial" w:eastAsia="Times New Roman" w:hAnsi="Arial" w:cs="Arial"/>
          <w:bCs/>
          <w:sz w:val="24"/>
          <w:szCs w:val="24"/>
          <w:lang w:eastAsia="fr-CM"/>
        </w:rPr>
      </w:pPr>
      <w:bookmarkStart w:id="2" w:name="_Hlk97757578"/>
      <w:r w:rsidRPr="00F332BA">
        <w:rPr>
          <w:rFonts w:ascii="Arial" w:eastAsia="Times New Roman" w:hAnsi="Arial" w:cs="Arial"/>
          <w:bCs/>
          <w:sz w:val="24"/>
          <w:szCs w:val="24"/>
          <w:lang w:eastAsia="fr-CM"/>
        </w:rPr>
        <w:t>Le Cameroun fait face à une récurrence anormale de phénomènes climatiques extrêmes tels que la violence des vents, les températures élevées ou de fortes précipitations qui mettent en danger les communautés humaines, les écosystèmes et les services qu’ils fournissent. D’ores et déjà, environ 320 000 Camerounais sont touchés par les catastrophes liées au climat. Les conséquences de ces changements climatiques pourraient amoindrir les efforts du Cameroun pour réduire la pauvreté, développer une économie forte diversifiée et compétitive, et renforcer l’unité nationale et la consolidation du processus démocratique ; et ainsi nuire à l’objectif de la « vision 2035 » de devenir un pays émergent d’ici vingt ans</w:t>
      </w:r>
    </w:p>
    <w:p w14:paraId="27128BAA" w14:textId="77777777" w:rsidR="00C7043E" w:rsidRDefault="00F332BA" w:rsidP="00BB7BC8">
      <w:pPr>
        <w:shd w:val="clear" w:color="auto" w:fill="FFFFFF"/>
        <w:spacing w:after="90" w:line="240" w:lineRule="auto"/>
        <w:jc w:val="both"/>
        <w:rPr>
          <w:rFonts w:ascii="Arial" w:eastAsia="Times New Roman" w:hAnsi="Arial" w:cs="Arial"/>
          <w:bCs/>
          <w:sz w:val="24"/>
          <w:szCs w:val="24"/>
          <w:lang w:eastAsia="fr-CM"/>
        </w:rPr>
      </w:pPr>
      <w:r w:rsidRPr="00F332BA">
        <w:rPr>
          <w:rFonts w:ascii="Arial" w:eastAsia="Times New Roman" w:hAnsi="Arial" w:cs="Arial"/>
          <w:bCs/>
          <w:sz w:val="24"/>
          <w:szCs w:val="24"/>
          <w:lang w:eastAsia="fr-CM"/>
        </w:rPr>
        <w:t>Le changement climatique représente le défi le</w:t>
      </w:r>
      <w:r w:rsidR="00C7043E">
        <w:rPr>
          <w:rFonts w:ascii="Arial" w:eastAsia="Times New Roman" w:hAnsi="Arial" w:cs="Arial"/>
          <w:bCs/>
          <w:sz w:val="24"/>
          <w:szCs w:val="24"/>
          <w:lang w:eastAsia="fr-CM"/>
        </w:rPr>
        <w:t xml:space="preserve"> plus complexe de notre époque.</w:t>
      </w:r>
    </w:p>
    <w:p w14:paraId="0D84C3B1" w14:textId="1FFF052C" w:rsidR="00F332BA" w:rsidRPr="00F332BA" w:rsidRDefault="00C7043E" w:rsidP="00BB7BC8">
      <w:pPr>
        <w:shd w:val="clear" w:color="auto" w:fill="FFFFFF"/>
        <w:spacing w:after="90" w:line="240" w:lineRule="auto"/>
        <w:jc w:val="both"/>
        <w:rPr>
          <w:rFonts w:ascii="Arial" w:eastAsia="Times New Roman" w:hAnsi="Arial" w:cs="Arial"/>
          <w:bCs/>
          <w:sz w:val="24"/>
          <w:szCs w:val="24"/>
          <w:lang w:eastAsia="fr-CM"/>
        </w:rPr>
      </w:pPr>
      <w:r w:rsidRPr="00F332BA">
        <w:rPr>
          <w:rFonts w:ascii="Arial" w:eastAsia="Times New Roman" w:hAnsi="Arial" w:cs="Arial"/>
          <w:bCs/>
          <w:sz w:val="24"/>
          <w:szCs w:val="24"/>
          <w:lang w:eastAsia="fr-CM"/>
        </w:rPr>
        <w:t>Il</w:t>
      </w:r>
      <w:r w:rsidR="00F332BA" w:rsidRPr="00F332BA">
        <w:rPr>
          <w:rFonts w:ascii="Arial" w:eastAsia="Times New Roman" w:hAnsi="Arial" w:cs="Arial"/>
          <w:bCs/>
          <w:sz w:val="24"/>
          <w:szCs w:val="24"/>
          <w:lang w:eastAsia="fr-CM"/>
        </w:rPr>
        <w:t xml:space="preserve"> nécessite une réponse concertée, proactive et holistique. L'inégalité entre les sexes peut limiter considérablement la résilience et la capacité d'adaptation des femmes, des familles et des communautés. Cela peut également restreindre les options d'atténuation du changement climatique. Les femmes et les hommes vivent différemment le changement climatique, car les inégalités entre les sexes persistent dans le monde, affectant la capacité des individus et des communautés à s'adapter. </w:t>
      </w:r>
    </w:p>
    <w:bookmarkEnd w:id="2"/>
    <w:p w14:paraId="395402FE" w14:textId="77777777" w:rsidR="009C712A" w:rsidRPr="009C712A" w:rsidRDefault="009C712A" w:rsidP="00BB7BC8">
      <w:pPr>
        <w:shd w:val="clear" w:color="auto" w:fill="FFFFFF"/>
        <w:spacing w:after="90" w:line="240" w:lineRule="auto"/>
        <w:jc w:val="both"/>
        <w:rPr>
          <w:rFonts w:ascii="Arial" w:eastAsia="Times New Roman" w:hAnsi="Arial" w:cs="Arial"/>
          <w:bCs/>
          <w:sz w:val="24"/>
          <w:szCs w:val="24"/>
          <w:lang w:eastAsia="fr-CM"/>
        </w:rPr>
      </w:pPr>
      <w:r w:rsidRPr="009C712A">
        <w:rPr>
          <w:rFonts w:ascii="Arial" w:eastAsia="Times New Roman" w:hAnsi="Arial" w:cs="Arial"/>
          <w:bCs/>
          <w:sz w:val="24"/>
          <w:szCs w:val="24"/>
          <w:lang w:eastAsia="fr-CM"/>
        </w:rPr>
        <w:lastRenderedPageBreak/>
        <w:t>La problématique des Vulnérabilités, risques et impacts des changements climatiques sur les femmes et les hommes, se traduit particulièrement chez les femmes par :</w:t>
      </w:r>
    </w:p>
    <w:p w14:paraId="67038BC2" w14:textId="77777777" w:rsidR="009C712A" w:rsidRPr="009C712A" w:rsidRDefault="009C712A" w:rsidP="00EE23D3">
      <w:pPr>
        <w:numPr>
          <w:ilvl w:val="0"/>
          <w:numId w:val="12"/>
        </w:numPr>
        <w:shd w:val="clear" w:color="auto" w:fill="FFFFFF"/>
        <w:spacing w:after="0" w:line="240" w:lineRule="auto"/>
        <w:jc w:val="both"/>
        <w:rPr>
          <w:rFonts w:ascii="Arial" w:eastAsia="Times New Roman" w:hAnsi="Arial" w:cs="Arial"/>
          <w:bCs/>
          <w:sz w:val="24"/>
          <w:szCs w:val="24"/>
          <w:lang w:eastAsia="fr-CM"/>
        </w:rPr>
      </w:pPr>
      <w:r w:rsidRPr="009C712A">
        <w:rPr>
          <w:rFonts w:ascii="Arial" w:eastAsia="Times New Roman" w:hAnsi="Arial" w:cs="Arial"/>
          <w:bCs/>
          <w:sz w:val="24"/>
          <w:szCs w:val="24"/>
          <w:lang w:eastAsia="fr-CM"/>
        </w:rPr>
        <w:t>La fragilisation des activités de production agricole et d’élevage ;</w:t>
      </w:r>
    </w:p>
    <w:p w14:paraId="0E15883E" w14:textId="77777777" w:rsidR="009C712A" w:rsidRPr="009C712A" w:rsidRDefault="009C712A" w:rsidP="00EE23D3">
      <w:pPr>
        <w:numPr>
          <w:ilvl w:val="0"/>
          <w:numId w:val="12"/>
        </w:numPr>
        <w:shd w:val="clear" w:color="auto" w:fill="FFFFFF"/>
        <w:spacing w:after="0" w:line="240" w:lineRule="auto"/>
        <w:jc w:val="both"/>
        <w:rPr>
          <w:rFonts w:ascii="Arial" w:eastAsia="Times New Roman" w:hAnsi="Arial" w:cs="Arial"/>
          <w:bCs/>
          <w:sz w:val="24"/>
          <w:szCs w:val="24"/>
          <w:lang w:eastAsia="fr-CM"/>
        </w:rPr>
      </w:pPr>
      <w:r w:rsidRPr="009C712A">
        <w:rPr>
          <w:rFonts w:ascii="Arial" w:eastAsia="Times New Roman" w:hAnsi="Arial" w:cs="Arial"/>
          <w:bCs/>
          <w:sz w:val="24"/>
          <w:szCs w:val="24"/>
          <w:lang w:eastAsia="fr-CM"/>
        </w:rPr>
        <w:t>L’accentuation de la pénibilité de l’accès aux ressources en eau ;</w:t>
      </w:r>
    </w:p>
    <w:p w14:paraId="6B18622D" w14:textId="77777777" w:rsidR="009C712A" w:rsidRPr="009C712A" w:rsidRDefault="009C712A" w:rsidP="00EE23D3">
      <w:pPr>
        <w:numPr>
          <w:ilvl w:val="0"/>
          <w:numId w:val="12"/>
        </w:numPr>
        <w:shd w:val="clear" w:color="auto" w:fill="FFFFFF"/>
        <w:spacing w:after="0" w:line="240" w:lineRule="auto"/>
        <w:jc w:val="both"/>
        <w:rPr>
          <w:rFonts w:ascii="Arial" w:eastAsia="Times New Roman" w:hAnsi="Arial" w:cs="Arial"/>
          <w:bCs/>
          <w:sz w:val="24"/>
          <w:szCs w:val="24"/>
          <w:lang w:eastAsia="fr-CM"/>
        </w:rPr>
      </w:pPr>
      <w:r w:rsidRPr="009C712A">
        <w:rPr>
          <w:rFonts w:ascii="Arial" w:eastAsia="Times New Roman" w:hAnsi="Arial" w:cs="Arial"/>
          <w:bCs/>
          <w:sz w:val="24"/>
          <w:szCs w:val="24"/>
          <w:lang w:eastAsia="fr-CM"/>
        </w:rPr>
        <w:t>La survenue des problèmes de santé ;</w:t>
      </w:r>
    </w:p>
    <w:p w14:paraId="217B4645" w14:textId="77777777" w:rsidR="009C712A" w:rsidRPr="009C712A" w:rsidRDefault="009C712A" w:rsidP="00EE23D3">
      <w:pPr>
        <w:numPr>
          <w:ilvl w:val="0"/>
          <w:numId w:val="12"/>
        </w:numPr>
        <w:shd w:val="clear" w:color="auto" w:fill="FFFFFF"/>
        <w:spacing w:after="0" w:line="240" w:lineRule="auto"/>
        <w:jc w:val="both"/>
        <w:rPr>
          <w:rFonts w:ascii="Arial" w:eastAsia="Times New Roman" w:hAnsi="Arial" w:cs="Arial"/>
          <w:bCs/>
          <w:sz w:val="24"/>
          <w:szCs w:val="24"/>
          <w:lang w:eastAsia="fr-CM"/>
        </w:rPr>
      </w:pPr>
      <w:r w:rsidRPr="009C712A">
        <w:rPr>
          <w:rFonts w:ascii="Arial" w:eastAsia="Times New Roman" w:hAnsi="Arial" w:cs="Arial"/>
          <w:bCs/>
          <w:sz w:val="24"/>
          <w:szCs w:val="24"/>
          <w:lang w:eastAsia="fr-CM"/>
        </w:rPr>
        <w:t>La méconnaissance ou le plus souvent la faible information sur les risques et impacts des changements climatiques ;</w:t>
      </w:r>
    </w:p>
    <w:p w14:paraId="11438A87" w14:textId="77777777" w:rsidR="009C712A" w:rsidRPr="009C712A" w:rsidRDefault="009C712A" w:rsidP="00EE23D3">
      <w:pPr>
        <w:numPr>
          <w:ilvl w:val="0"/>
          <w:numId w:val="12"/>
        </w:numPr>
        <w:shd w:val="clear" w:color="auto" w:fill="FFFFFF"/>
        <w:spacing w:after="0" w:line="240" w:lineRule="auto"/>
        <w:jc w:val="both"/>
        <w:rPr>
          <w:rFonts w:ascii="Arial" w:eastAsia="Times New Roman" w:hAnsi="Arial" w:cs="Arial"/>
          <w:bCs/>
          <w:sz w:val="24"/>
          <w:szCs w:val="24"/>
          <w:lang w:eastAsia="fr-CM"/>
        </w:rPr>
      </w:pPr>
      <w:r w:rsidRPr="009C712A">
        <w:rPr>
          <w:rFonts w:ascii="Arial" w:eastAsia="Times New Roman" w:hAnsi="Arial" w:cs="Arial"/>
          <w:bCs/>
          <w:sz w:val="24"/>
          <w:szCs w:val="24"/>
          <w:lang w:eastAsia="fr-CM"/>
        </w:rPr>
        <w:t>La faible résilience aux risques et impacts des changements climatiques et ;</w:t>
      </w:r>
    </w:p>
    <w:p w14:paraId="67261F21" w14:textId="77777777" w:rsidR="009C712A" w:rsidRPr="009C712A" w:rsidRDefault="009C712A" w:rsidP="00EE23D3">
      <w:pPr>
        <w:numPr>
          <w:ilvl w:val="0"/>
          <w:numId w:val="12"/>
        </w:numPr>
        <w:shd w:val="clear" w:color="auto" w:fill="FFFFFF"/>
        <w:spacing w:after="0" w:line="240" w:lineRule="auto"/>
        <w:jc w:val="both"/>
        <w:rPr>
          <w:rFonts w:ascii="Arial" w:eastAsia="Times New Roman" w:hAnsi="Arial" w:cs="Arial"/>
          <w:bCs/>
          <w:sz w:val="24"/>
          <w:szCs w:val="24"/>
          <w:lang w:eastAsia="fr-CM"/>
        </w:rPr>
      </w:pPr>
      <w:r w:rsidRPr="009C712A">
        <w:rPr>
          <w:rFonts w:ascii="Arial" w:eastAsia="Times New Roman" w:hAnsi="Arial" w:cs="Arial"/>
          <w:bCs/>
          <w:sz w:val="24"/>
          <w:szCs w:val="24"/>
          <w:lang w:eastAsia="fr-CM"/>
        </w:rPr>
        <w:t>L’absence de réponses spécifiques aux facteurs de vulnérabilité liés aux femmes.</w:t>
      </w:r>
    </w:p>
    <w:p w14:paraId="3C8516C5" w14:textId="77777777" w:rsidR="00F332BA" w:rsidRPr="00F332BA" w:rsidRDefault="00F332BA" w:rsidP="009C712A">
      <w:pPr>
        <w:shd w:val="clear" w:color="auto" w:fill="FFFFFF"/>
        <w:spacing w:after="90" w:line="240" w:lineRule="auto"/>
        <w:jc w:val="both"/>
        <w:rPr>
          <w:rFonts w:ascii="Arial" w:eastAsia="Times New Roman" w:hAnsi="Arial" w:cs="Arial"/>
          <w:bCs/>
          <w:sz w:val="24"/>
          <w:szCs w:val="24"/>
          <w:lang w:val="fr-CM" w:eastAsia="fr-CM"/>
        </w:rPr>
      </w:pPr>
    </w:p>
    <w:p w14:paraId="58C75EFA" w14:textId="4541F1A7" w:rsidR="00D1380E" w:rsidRPr="00AB704D" w:rsidRDefault="00AB704D" w:rsidP="00AB704D">
      <w:pPr>
        <w:shd w:val="clear" w:color="auto" w:fill="FFFFFF"/>
        <w:spacing w:after="90"/>
        <w:rPr>
          <w:rFonts w:ascii="Arial" w:hAnsi="Arial" w:cs="Arial"/>
          <w:b/>
          <w:sz w:val="26"/>
          <w:szCs w:val="26"/>
          <w:lang w:val="fr-CM" w:eastAsia="fr-CM"/>
        </w:rPr>
      </w:pPr>
      <w:r w:rsidRPr="00AB704D">
        <w:rPr>
          <w:rFonts w:ascii="Arial" w:hAnsi="Arial" w:cs="Arial"/>
          <w:b/>
          <w:sz w:val="26"/>
          <w:szCs w:val="26"/>
          <w:lang w:val="fr-CM" w:eastAsia="fr-CM"/>
        </w:rPr>
        <w:t xml:space="preserve">II.1.1. </w:t>
      </w:r>
      <w:r w:rsidR="00D1380E" w:rsidRPr="00AB704D">
        <w:rPr>
          <w:rFonts w:ascii="Arial" w:hAnsi="Arial" w:cs="Arial"/>
          <w:b/>
          <w:sz w:val="26"/>
          <w:szCs w:val="26"/>
          <w:lang w:val="fr-CM" w:eastAsia="fr-CM"/>
        </w:rPr>
        <w:t xml:space="preserve">Cadre </w:t>
      </w:r>
      <w:r w:rsidR="003B1897">
        <w:rPr>
          <w:rFonts w:ascii="Arial" w:hAnsi="Arial" w:cs="Arial"/>
          <w:b/>
          <w:sz w:val="26"/>
          <w:szCs w:val="26"/>
          <w:lang w:val="fr-CM" w:eastAsia="fr-CM"/>
        </w:rPr>
        <w:t>juridique</w:t>
      </w:r>
    </w:p>
    <w:p w14:paraId="73938DBC" w14:textId="77777777" w:rsidR="00AB704D" w:rsidRDefault="00FC4F3A" w:rsidP="004145BA">
      <w:pPr>
        <w:shd w:val="clear" w:color="auto" w:fill="FFFFFF"/>
        <w:spacing w:after="90"/>
        <w:jc w:val="both"/>
        <w:rPr>
          <w:rFonts w:ascii="Arial" w:hAnsi="Arial" w:cs="Arial"/>
          <w:bCs/>
          <w:sz w:val="24"/>
          <w:szCs w:val="24"/>
          <w:lang w:eastAsia="fr-CM"/>
        </w:rPr>
      </w:pPr>
      <w:bookmarkStart w:id="3" w:name="_Hlk97757855"/>
      <w:r w:rsidRPr="00FC4F3A">
        <w:rPr>
          <w:rFonts w:ascii="Arial" w:hAnsi="Arial" w:cs="Arial"/>
          <w:bCs/>
          <w:sz w:val="24"/>
          <w:szCs w:val="24"/>
          <w:lang w:eastAsia="fr-CM"/>
        </w:rPr>
        <w:t xml:space="preserve">Les principales problématiques auxquelles il faut s’attaquer pour s’assurer du renforcement des efforts d’atténuation et d’adaptation intégrant convenablement le genre et l’égalité de sexe sont illustrés à travers divers référentiels </w:t>
      </w:r>
      <w:bookmarkStart w:id="4" w:name="_Toc534111637"/>
      <w:bookmarkStart w:id="5" w:name="_Toc534111703"/>
      <w:r w:rsidRPr="00FC4F3A">
        <w:rPr>
          <w:rFonts w:ascii="Arial" w:hAnsi="Arial" w:cs="Arial"/>
          <w:bCs/>
          <w:sz w:val="24"/>
          <w:szCs w:val="24"/>
          <w:lang w:eastAsia="fr-CM"/>
        </w:rPr>
        <w:t>nationaux</w:t>
      </w:r>
      <w:bookmarkEnd w:id="4"/>
      <w:bookmarkEnd w:id="5"/>
      <w:r w:rsidRPr="00FC4F3A">
        <w:rPr>
          <w:rFonts w:ascii="Arial" w:hAnsi="Arial" w:cs="Arial"/>
          <w:bCs/>
          <w:sz w:val="24"/>
          <w:szCs w:val="24"/>
          <w:lang w:eastAsia="fr-CM"/>
        </w:rPr>
        <w:t>, à savoir la Stratégie Nationale REDD+</w:t>
      </w:r>
      <w:r>
        <w:rPr>
          <w:rFonts w:ascii="Arial" w:hAnsi="Arial" w:cs="Arial"/>
          <w:bCs/>
          <w:sz w:val="24"/>
          <w:szCs w:val="24"/>
          <w:lang w:eastAsia="fr-CM"/>
        </w:rPr>
        <w:t xml:space="preserve"> (</w:t>
      </w:r>
      <w:r w:rsidRPr="00FC4F3A">
        <w:rPr>
          <w:rFonts w:ascii="Arial" w:hAnsi="Arial" w:cs="Arial"/>
          <w:bCs/>
          <w:sz w:val="24"/>
          <w:szCs w:val="24"/>
          <w:lang w:eastAsia="fr-CM"/>
        </w:rPr>
        <w:t>Réduction des Émission causées par le Déboisement et la Dégradation des Forêts</w:t>
      </w:r>
      <w:r>
        <w:rPr>
          <w:rFonts w:ascii="Arial" w:hAnsi="Arial" w:cs="Arial"/>
          <w:bCs/>
          <w:sz w:val="24"/>
          <w:szCs w:val="24"/>
          <w:lang w:eastAsia="fr-CM"/>
        </w:rPr>
        <w:t>)</w:t>
      </w:r>
      <w:r w:rsidRPr="00FC4F3A">
        <w:rPr>
          <w:rFonts w:ascii="Arial" w:hAnsi="Arial" w:cs="Arial"/>
          <w:bCs/>
          <w:sz w:val="24"/>
          <w:szCs w:val="24"/>
          <w:lang w:eastAsia="fr-CM"/>
        </w:rPr>
        <w:t xml:space="preserve">, le Document du Programme d’Investissement Forestier (PIF) et le Cadre National d’Investissement (CNI) du </w:t>
      </w:r>
      <w:r>
        <w:rPr>
          <w:rFonts w:ascii="Arial" w:hAnsi="Arial" w:cs="Arial"/>
          <w:bCs/>
          <w:sz w:val="24"/>
          <w:szCs w:val="24"/>
          <w:lang w:eastAsia="fr-CM"/>
        </w:rPr>
        <w:t>Central African. Forest Initiative (CAFI)</w:t>
      </w:r>
      <w:r w:rsidRPr="00FC4F3A">
        <w:rPr>
          <w:rFonts w:ascii="Arial" w:hAnsi="Arial" w:cs="Arial"/>
          <w:bCs/>
          <w:sz w:val="24"/>
          <w:szCs w:val="24"/>
          <w:lang w:eastAsia="fr-CM"/>
        </w:rPr>
        <w:t>.</w:t>
      </w:r>
      <w:bookmarkEnd w:id="3"/>
      <w:r w:rsidRPr="00FC4F3A">
        <w:rPr>
          <w:rFonts w:ascii="Arial" w:hAnsi="Arial" w:cs="Arial"/>
          <w:bCs/>
          <w:sz w:val="24"/>
          <w:szCs w:val="24"/>
          <w:lang w:eastAsia="fr-CM"/>
        </w:rPr>
        <w:t xml:space="preserve">Une multitude des stratégies nationales ont proposées les orientations en faveur des femmes, notamment : </w:t>
      </w:r>
    </w:p>
    <w:p w14:paraId="7EB15B3B" w14:textId="77777777" w:rsidR="00FC4F3A" w:rsidRPr="00AB704D" w:rsidRDefault="00FC4F3A" w:rsidP="00EE23D3">
      <w:pPr>
        <w:pStyle w:val="Paragraphedeliste"/>
        <w:numPr>
          <w:ilvl w:val="0"/>
          <w:numId w:val="16"/>
        </w:numPr>
        <w:shd w:val="clear" w:color="auto" w:fill="FFFFFF"/>
        <w:spacing w:after="90"/>
        <w:jc w:val="both"/>
        <w:rPr>
          <w:rFonts w:ascii="Arial" w:hAnsi="Arial" w:cs="Arial"/>
          <w:bCs/>
          <w:lang w:eastAsia="fr-CM"/>
        </w:rPr>
      </w:pPr>
      <w:r w:rsidRPr="00AB704D">
        <w:rPr>
          <w:rFonts w:ascii="Arial" w:hAnsi="Arial" w:cs="Arial"/>
          <w:b/>
          <w:bCs/>
          <w:lang w:eastAsia="fr-CM"/>
        </w:rPr>
        <w:t>Genre dans la stratégie Nationale REDD+</w:t>
      </w:r>
    </w:p>
    <w:p w14:paraId="7505E309" w14:textId="16ADEA75" w:rsidR="00FC4F3A" w:rsidRPr="00FC4F3A" w:rsidRDefault="00FC4F3A" w:rsidP="004145BA">
      <w:pPr>
        <w:shd w:val="clear" w:color="auto" w:fill="FFFFFF"/>
        <w:spacing w:after="90"/>
        <w:jc w:val="both"/>
        <w:rPr>
          <w:rFonts w:ascii="Arial" w:hAnsi="Arial" w:cs="Arial"/>
          <w:bCs/>
          <w:sz w:val="24"/>
          <w:szCs w:val="24"/>
          <w:lang w:eastAsia="fr-CM"/>
        </w:rPr>
      </w:pPr>
      <w:r w:rsidRPr="00FC4F3A">
        <w:rPr>
          <w:rFonts w:ascii="Arial" w:hAnsi="Arial" w:cs="Arial"/>
          <w:bCs/>
          <w:sz w:val="24"/>
          <w:szCs w:val="24"/>
          <w:lang w:eastAsia="fr-CM"/>
        </w:rPr>
        <w:t xml:space="preserve">En plus de l'objectif global de réduction des émissions </w:t>
      </w:r>
      <w:r w:rsidR="00C7043E">
        <w:rPr>
          <w:rFonts w:ascii="Arial" w:hAnsi="Arial" w:cs="Arial"/>
          <w:bCs/>
          <w:sz w:val="24"/>
          <w:szCs w:val="24"/>
          <w:lang w:eastAsia="fr-CM"/>
        </w:rPr>
        <w:t xml:space="preserve">de gaz à </w:t>
      </w:r>
      <w:proofErr w:type="gramStart"/>
      <w:r w:rsidR="00C7043E">
        <w:rPr>
          <w:rFonts w:ascii="Arial" w:hAnsi="Arial" w:cs="Arial"/>
          <w:bCs/>
          <w:sz w:val="24"/>
          <w:szCs w:val="24"/>
          <w:lang w:eastAsia="fr-CM"/>
        </w:rPr>
        <w:t>effet  d</w:t>
      </w:r>
      <w:r w:rsidR="00C7043E" w:rsidRPr="004145BA">
        <w:rPr>
          <w:rFonts w:ascii="Arial" w:hAnsi="Arial" w:cs="Arial"/>
          <w:bCs/>
          <w:sz w:val="24"/>
          <w:szCs w:val="24"/>
          <w:lang w:eastAsia="fr-CM"/>
        </w:rPr>
        <w:t>e</w:t>
      </w:r>
      <w:proofErr w:type="gramEnd"/>
      <w:r w:rsidR="00C7043E" w:rsidRPr="004145BA">
        <w:rPr>
          <w:rFonts w:ascii="Arial" w:hAnsi="Arial" w:cs="Arial"/>
          <w:bCs/>
          <w:sz w:val="24"/>
          <w:szCs w:val="24"/>
          <w:lang w:eastAsia="fr-CM"/>
        </w:rPr>
        <w:t xml:space="preserve"> </w:t>
      </w:r>
      <w:r w:rsidR="004145BA" w:rsidRPr="004145BA">
        <w:rPr>
          <w:rFonts w:ascii="Arial" w:hAnsi="Arial" w:cs="Arial"/>
          <w:bCs/>
          <w:sz w:val="24"/>
          <w:szCs w:val="24"/>
          <w:lang w:eastAsia="fr-CM"/>
        </w:rPr>
        <w:t xml:space="preserve">serre </w:t>
      </w:r>
      <w:r w:rsidRPr="00FC4F3A">
        <w:rPr>
          <w:rFonts w:ascii="Arial" w:hAnsi="Arial" w:cs="Arial"/>
          <w:bCs/>
          <w:sz w:val="24"/>
          <w:szCs w:val="24"/>
          <w:lang w:eastAsia="fr-CM"/>
        </w:rPr>
        <w:t xml:space="preserve">et de promotion du développement durable, le processus national REDD+ </w:t>
      </w:r>
      <w:bookmarkStart w:id="6" w:name="_Hlk97758089"/>
      <w:r w:rsidR="00C7043E">
        <w:rPr>
          <w:rFonts w:ascii="Arial" w:hAnsi="Arial" w:cs="Arial"/>
          <w:bCs/>
          <w:sz w:val="24"/>
          <w:szCs w:val="24"/>
          <w:lang w:eastAsia="fr-CM"/>
        </w:rPr>
        <w:t>se propose de</w:t>
      </w:r>
      <w:r w:rsidRPr="00FC4F3A">
        <w:rPr>
          <w:rFonts w:ascii="Arial" w:hAnsi="Arial" w:cs="Arial"/>
          <w:bCs/>
          <w:sz w:val="24"/>
          <w:szCs w:val="24"/>
          <w:lang w:eastAsia="fr-CM"/>
        </w:rPr>
        <w:t xml:space="preserve"> renforcer l'inclusion sociale des groupes vulnérables en général et des femmes en particulier. Les femmes sont plus dépendantes des ressources forestières pour leurs moyens de subsistance et peuvent compter jusqu'à la moitié de leurs revenus sur les forêts, nécessitant ainsi des droits d'accès et d'utilisation sécurisés pour ces ressources. </w:t>
      </w:r>
      <w:bookmarkEnd w:id="6"/>
      <w:r w:rsidRPr="00FC4F3A">
        <w:rPr>
          <w:rFonts w:ascii="Arial" w:hAnsi="Arial" w:cs="Arial"/>
          <w:bCs/>
          <w:sz w:val="24"/>
          <w:szCs w:val="24"/>
          <w:lang w:eastAsia="fr-CM"/>
        </w:rPr>
        <w:t xml:space="preserve">L'analyse de la prise en considération du genre doit </w:t>
      </w:r>
      <w:r w:rsidR="00C7043E">
        <w:rPr>
          <w:rFonts w:ascii="Arial" w:hAnsi="Arial" w:cs="Arial"/>
          <w:bCs/>
          <w:sz w:val="24"/>
          <w:szCs w:val="24"/>
          <w:lang w:eastAsia="fr-CM"/>
        </w:rPr>
        <w:t xml:space="preserve">donc </w:t>
      </w:r>
      <w:r w:rsidRPr="00FC4F3A">
        <w:rPr>
          <w:rFonts w:ascii="Arial" w:hAnsi="Arial" w:cs="Arial"/>
          <w:bCs/>
          <w:sz w:val="24"/>
          <w:szCs w:val="24"/>
          <w:lang w:eastAsia="fr-CM"/>
        </w:rPr>
        <w:t xml:space="preserve">être placée au premier plan de chaque projet REDD+ en veillant à tenir compte des différents rôles que jouent les hommes et les femmes dans la foresterie et de l'impact du genre sur la sécurité foncière, l'accès aux ressources et le contrôle des avantages. </w:t>
      </w:r>
    </w:p>
    <w:p w14:paraId="7DE3D32A" w14:textId="77777777" w:rsidR="00FC4F3A" w:rsidRPr="00FC4F3A" w:rsidRDefault="00AB704D" w:rsidP="004145BA">
      <w:pPr>
        <w:shd w:val="clear" w:color="auto" w:fill="FFFFFF"/>
        <w:spacing w:after="90"/>
        <w:ind w:firstLine="708"/>
        <w:jc w:val="both"/>
        <w:rPr>
          <w:rFonts w:ascii="Arial" w:hAnsi="Arial" w:cs="Arial"/>
          <w:b/>
          <w:bCs/>
          <w:sz w:val="24"/>
          <w:szCs w:val="24"/>
          <w:lang w:eastAsia="fr-CM"/>
        </w:rPr>
      </w:pPr>
      <w:r>
        <w:rPr>
          <w:rFonts w:ascii="Arial" w:hAnsi="Arial" w:cs="Arial"/>
          <w:b/>
          <w:bCs/>
          <w:sz w:val="24"/>
          <w:szCs w:val="24"/>
          <w:lang w:eastAsia="fr-CM"/>
        </w:rPr>
        <w:t xml:space="preserve">b) </w:t>
      </w:r>
      <w:r w:rsidR="00FC4F3A" w:rsidRPr="00FC4F3A">
        <w:rPr>
          <w:rFonts w:ascii="Arial" w:hAnsi="Arial" w:cs="Arial"/>
          <w:b/>
          <w:bCs/>
          <w:sz w:val="24"/>
          <w:szCs w:val="24"/>
          <w:lang w:eastAsia="fr-CM"/>
        </w:rPr>
        <w:t>Genre dans le PIF</w:t>
      </w:r>
    </w:p>
    <w:p w14:paraId="2828FF0D" w14:textId="77777777" w:rsidR="00FC4F3A" w:rsidRPr="00FC4F3A" w:rsidRDefault="00FC4F3A" w:rsidP="00FC4F3A">
      <w:pPr>
        <w:shd w:val="clear" w:color="auto" w:fill="FFFFFF"/>
        <w:spacing w:after="90"/>
        <w:jc w:val="both"/>
        <w:rPr>
          <w:rFonts w:ascii="Arial" w:hAnsi="Arial" w:cs="Arial"/>
          <w:bCs/>
          <w:sz w:val="24"/>
          <w:szCs w:val="24"/>
          <w:lang w:eastAsia="fr-CM"/>
        </w:rPr>
      </w:pPr>
      <w:r w:rsidRPr="00FC4F3A">
        <w:rPr>
          <w:rFonts w:ascii="Arial" w:hAnsi="Arial" w:cs="Arial"/>
          <w:bCs/>
          <w:sz w:val="24"/>
          <w:szCs w:val="24"/>
          <w:lang w:eastAsia="fr-CM"/>
        </w:rPr>
        <w:t>Les préoccupations liées à la prise en compte du genre sont relevés de façon globale dans les différents programmes proposés dans le P</w:t>
      </w:r>
      <w:r w:rsidR="00F14324">
        <w:rPr>
          <w:rFonts w:ascii="Arial" w:hAnsi="Arial" w:cs="Arial"/>
          <w:bCs/>
          <w:sz w:val="24"/>
          <w:szCs w:val="24"/>
          <w:lang w:eastAsia="fr-CM"/>
        </w:rPr>
        <w:t>rogramme d’</w:t>
      </w:r>
      <w:r w:rsidRPr="00FC4F3A">
        <w:rPr>
          <w:rFonts w:ascii="Arial" w:hAnsi="Arial" w:cs="Arial"/>
          <w:bCs/>
          <w:sz w:val="24"/>
          <w:szCs w:val="24"/>
          <w:lang w:eastAsia="fr-CM"/>
        </w:rPr>
        <w:t>I</w:t>
      </w:r>
      <w:r w:rsidR="00F14324">
        <w:rPr>
          <w:rFonts w:ascii="Arial" w:hAnsi="Arial" w:cs="Arial"/>
          <w:bCs/>
          <w:sz w:val="24"/>
          <w:szCs w:val="24"/>
          <w:lang w:eastAsia="fr-CM"/>
        </w:rPr>
        <w:t xml:space="preserve">nvestissement </w:t>
      </w:r>
      <w:r w:rsidRPr="00FC4F3A">
        <w:rPr>
          <w:rFonts w:ascii="Arial" w:hAnsi="Arial" w:cs="Arial"/>
          <w:bCs/>
          <w:sz w:val="24"/>
          <w:szCs w:val="24"/>
          <w:lang w:eastAsia="fr-CM"/>
        </w:rPr>
        <w:t>F</w:t>
      </w:r>
      <w:r w:rsidR="00F14324">
        <w:rPr>
          <w:rFonts w:ascii="Arial" w:hAnsi="Arial" w:cs="Arial"/>
          <w:bCs/>
          <w:sz w:val="24"/>
          <w:szCs w:val="24"/>
          <w:lang w:eastAsia="fr-CM"/>
        </w:rPr>
        <w:t>orestier (PIF)</w:t>
      </w:r>
      <w:r w:rsidRPr="00FC4F3A">
        <w:rPr>
          <w:rFonts w:ascii="Arial" w:hAnsi="Arial" w:cs="Arial"/>
          <w:bCs/>
          <w:sz w:val="24"/>
          <w:szCs w:val="24"/>
          <w:lang w:eastAsia="fr-CM"/>
        </w:rPr>
        <w:t xml:space="preserve">. Les considérations spécifiques au genre sont justifiées par le fait que non seulement les femmes, ne sont pas affectées de la même manière que les hommes par les impacts des changements climatiques, mais aussi qu’elles sont susceptibles de jouer un rôle majeur en vue d’adresser ce phénomène. </w:t>
      </w:r>
    </w:p>
    <w:p w14:paraId="47CD54E3" w14:textId="3358982C" w:rsidR="00FC4F3A" w:rsidRPr="00FC4F3A" w:rsidRDefault="007E6C15" w:rsidP="004145BA">
      <w:pPr>
        <w:shd w:val="clear" w:color="auto" w:fill="FFFFFF"/>
        <w:spacing w:after="90"/>
        <w:ind w:firstLine="708"/>
        <w:jc w:val="both"/>
        <w:rPr>
          <w:rFonts w:ascii="Arial" w:hAnsi="Arial" w:cs="Arial"/>
          <w:b/>
          <w:bCs/>
          <w:sz w:val="24"/>
          <w:szCs w:val="24"/>
          <w:lang w:eastAsia="fr-CM"/>
        </w:rPr>
      </w:pPr>
      <w:bookmarkStart w:id="7" w:name="_Toc534111640"/>
      <w:bookmarkStart w:id="8" w:name="_Toc534111706"/>
      <w:r w:rsidRPr="007E6C15">
        <w:rPr>
          <w:rFonts w:ascii="Arial" w:hAnsi="Arial" w:cs="Arial"/>
          <w:b/>
          <w:bCs/>
          <w:sz w:val="24"/>
          <w:szCs w:val="24"/>
          <w:lang w:eastAsia="fr-CM"/>
        </w:rPr>
        <w:t xml:space="preserve">c) </w:t>
      </w:r>
      <w:r w:rsidR="00FC4F3A" w:rsidRPr="00FC4F3A">
        <w:rPr>
          <w:rFonts w:ascii="Arial" w:hAnsi="Arial" w:cs="Arial"/>
          <w:b/>
          <w:bCs/>
          <w:sz w:val="24"/>
          <w:szCs w:val="24"/>
          <w:lang w:eastAsia="fr-CM"/>
        </w:rPr>
        <w:t>Sécurité foncière des femmes, l’accès, l’utilisation et contrôle des ressources</w:t>
      </w:r>
      <w:bookmarkEnd w:id="7"/>
      <w:bookmarkEnd w:id="8"/>
    </w:p>
    <w:p w14:paraId="2B3E6707" w14:textId="77777777" w:rsidR="00FC4F3A" w:rsidRPr="00FC4F3A" w:rsidRDefault="00FC4F3A" w:rsidP="00AB704D">
      <w:pPr>
        <w:shd w:val="clear" w:color="auto" w:fill="FFFFFF"/>
        <w:spacing w:after="90"/>
        <w:ind w:firstLine="708"/>
        <w:jc w:val="both"/>
        <w:rPr>
          <w:rFonts w:ascii="Arial" w:hAnsi="Arial" w:cs="Arial"/>
          <w:bCs/>
          <w:sz w:val="24"/>
          <w:szCs w:val="24"/>
          <w:lang w:eastAsia="fr-CM"/>
        </w:rPr>
      </w:pPr>
      <w:r w:rsidRPr="00FC4F3A">
        <w:rPr>
          <w:rFonts w:ascii="Arial" w:hAnsi="Arial" w:cs="Arial"/>
          <w:bCs/>
          <w:sz w:val="24"/>
          <w:szCs w:val="24"/>
          <w:lang w:eastAsia="fr-CM"/>
        </w:rPr>
        <w:t xml:space="preserve">La sécurité foncière des femmes, l’accès, l’utilisation et </w:t>
      </w:r>
      <w:r w:rsidR="00F14324">
        <w:rPr>
          <w:rFonts w:ascii="Arial" w:hAnsi="Arial" w:cs="Arial"/>
          <w:bCs/>
          <w:sz w:val="24"/>
          <w:szCs w:val="24"/>
          <w:lang w:eastAsia="fr-CM"/>
        </w:rPr>
        <w:t xml:space="preserve">le </w:t>
      </w:r>
      <w:r w:rsidRPr="00FC4F3A">
        <w:rPr>
          <w:rFonts w:ascii="Arial" w:hAnsi="Arial" w:cs="Arial"/>
          <w:bCs/>
          <w:sz w:val="24"/>
          <w:szCs w:val="24"/>
          <w:lang w:eastAsia="fr-CM"/>
        </w:rPr>
        <w:t xml:space="preserve">contrôle des ressources </w:t>
      </w:r>
      <w:r w:rsidR="00073FB1">
        <w:rPr>
          <w:rFonts w:ascii="Arial" w:hAnsi="Arial" w:cs="Arial"/>
          <w:bCs/>
          <w:sz w:val="24"/>
          <w:szCs w:val="24"/>
          <w:lang w:eastAsia="fr-CM"/>
        </w:rPr>
        <w:t>ainsi que</w:t>
      </w:r>
      <w:r w:rsidRPr="00FC4F3A">
        <w:rPr>
          <w:rFonts w:ascii="Arial" w:hAnsi="Arial" w:cs="Arial"/>
          <w:bCs/>
          <w:sz w:val="24"/>
          <w:szCs w:val="24"/>
          <w:lang w:eastAsia="fr-CM"/>
        </w:rPr>
        <w:t xml:space="preserve"> leur transformation et commercialisation constitue l’un des enjeux majeurs de la gouvernance environnementale en général et climatique en </w:t>
      </w:r>
      <w:r w:rsidRPr="00FC4F3A">
        <w:rPr>
          <w:rFonts w:ascii="Arial" w:hAnsi="Arial" w:cs="Arial"/>
          <w:bCs/>
          <w:sz w:val="24"/>
          <w:szCs w:val="24"/>
          <w:lang w:eastAsia="fr-CM"/>
        </w:rPr>
        <w:lastRenderedPageBreak/>
        <w:t xml:space="preserve">particulier. Dans le contexte du Cameroun, la question </w:t>
      </w:r>
      <w:r w:rsidR="00073FB1">
        <w:rPr>
          <w:rFonts w:ascii="Arial" w:hAnsi="Arial" w:cs="Arial"/>
          <w:bCs/>
          <w:sz w:val="24"/>
          <w:szCs w:val="24"/>
          <w:lang w:eastAsia="fr-CM"/>
        </w:rPr>
        <w:t xml:space="preserve">qui </w:t>
      </w:r>
      <w:r w:rsidRPr="00FC4F3A">
        <w:rPr>
          <w:rFonts w:ascii="Arial" w:hAnsi="Arial" w:cs="Arial"/>
          <w:bCs/>
          <w:sz w:val="24"/>
          <w:szCs w:val="24"/>
          <w:lang w:eastAsia="fr-CM"/>
        </w:rPr>
        <w:t>se pose de manière générale</w:t>
      </w:r>
      <w:r w:rsidR="00073FB1">
        <w:rPr>
          <w:rFonts w:ascii="Arial" w:hAnsi="Arial" w:cs="Arial"/>
          <w:bCs/>
          <w:sz w:val="24"/>
          <w:szCs w:val="24"/>
          <w:lang w:eastAsia="fr-CM"/>
        </w:rPr>
        <w:t xml:space="preserve">, </w:t>
      </w:r>
      <w:r w:rsidRPr="00FC4F3A">
        <w:rPr>
          <w:rFonts w:ascii="Arial" w:hAnsi="Arial" w:cs="Arial"/>
          <w:bCs/>
          <w:sz w:val="24"/>
          <w:szCs w:val="24"/>
          <w:lang w:eastAsia="fr-CM"/>
        </w:rPr>
        <w:t xml:space="preserve"> suscite une attention particulière en matière de prise en compte du genre. Elle se traduit par :</w:t>
      </w:r>
    </w:p>
    <w:p w14:paraId="140333DD" w14:textId="77777777" w:rsidR="00FC4F3A" w:rsidRPr="00FC4F3A" w:rsidRDefault="00073FB1" w:rsidP="00EE23D3">
      <w:pPr>
        <w:numPr>
          <w:ilvl w:val="0"/>
          <w:numId w:val="13"/>
        </w:numPr>
        <w:shd w:val="clear" w:color="auto" w:fill="FFFFFF"/>
        <w:spacing w:after="0"/>
        <w:jc w:val="both"/>
        <w:rPr>
          <w:rFonts w:ascii="Arial" w:hAnsi="Arial" w:cs="Arial"/>
          <w:bCs/>
          <w:sz w:val="24"/>
          <w:szCs w:val="24"/>
          <w:lang w:eastAsia="fr-CM"/>
        </w:rPr>
      </w:pPr>
      <w:r>
        <w:rPr>
          <w:rFonts w:ascii="Arial" w:hAnsi="Arial" w:cs="Arial"/>
          <w:bCs/>
          <w:sz w:val="24"/>
          <w:szCs w:val="24"/>
          <w:lang w:eastAsia="fr-CM"/>
        </w:rPr>
        <w:t>l</w:t>
      </w:r>
      <w:r w:rsidR="00FC4F3A" w:rsidRPr="00FC4F3A">
        <w:rPr>
          <w:rFonts w:ascii="Arial" w:hAnsi="Arial" w:cs="Arial"/>
          <w:bCs/>
          <w:sz w:val="24"/>
          <w:szCs w:val="24"/>
          <w:lang w:eastAsia="fr-CM"/>
        </w:rPr>
        <w:t>a faible sécurité foncière ;</w:t>
      </w:r>
    </w:p>
    <w:p w14:paraId="59E9613A" w14:textId="77777777" w:rsidR="00FC4F3A" w:rsidRPr="00FC4F3A" w:rsidRDefault="00073FB1" w:rsidP="00EE23D3">
      <w:pPr>
        <w:numPr>
          <w:ilvl w:val="0"/>
          <w:numId w:val="13"/>
        </w:numPr>
        <w:shd w:val="clear" w:color="auto" w:fill="FFFFFF"/>
        <w:spacing w:after="0"/>
        <w:jc w:val="both"/>
        <w:rPr>
          <w:rFonts w:ascii="Arial" w:hAnsi="Arial" w:cs="Arial"/>
          <w:bCs/>
          <w:sz w:val="24"/>
          <w:szCs w:val="24"/>
          <w:lang w:eastAsia="fr-CM"/>
        </w:rPr>
      </w:pPr>
      <w:r>
        <w:rPr>
          <w:rFonts w:ascii="Arial" w:hAnsi="Arial" w:cs="Arial"/>
          <w:bCs/>
          <w:sz w:val="24"/>
          <w:szCs w:val="24"/>
          <w:lang w:eastAsia="fr-CM"/>
        </w:rPr>
        <w:t>l</w:t>
      </w:r>
      <w:r w:rsidR="00FC4F3A" w:rsidRPr="00FC4F3A">
        <w:rPr>
          <w:rFonts w:ascii="Arial" w:hAnsi="Arial" w:cs="Arial"/>
          <w:bCs/>
          <w:sz w:val="24"/>
          <w:szCs w:val="24"/>
          <w:lang w:eastAsia="fr-CM"/>
        </w:rPr>
        <w:t>’ambiguïté des conditions d’exercice ou de compensation de la perte par les populations des droits d’usage ;</w:t>
      </w:r>
    </w:p>
    <w:p w14:paraId="6943D3E5" w14:textId="77777777" w:rsidR="00FC4F3A" w:rsidRPr="00FC4F3A" w:rsidRDefault="00073FB1" w:rsidP="00EE23D3">
      <w:pPr>
        <w:numPr>
          <w:ilvl w:val="0"/>
          <w:numId w:val="13"/>
        </w:numPr>
        <w:shd w:val="clear" w:color="auto" w:fill="FFFFFF"/>
        <w:spacing w:after="0"/>
        <w:jc w:val="both"/>
        <w:rPr>
          <w:rFonts w:ascii="Arial" w:hAnsi="Arial" w:cs="Arial"/>
          <w:bCs/>
          <w:sz w:val="24"/>
          <w:szCs w:val="24"/>
          <w:lang w:eastAsia="fr-CM"/>
        </w:rPr>
      </w:pPr>
      <w:r>
        <w:rPr>
          <w:rFonts w:ascii="Arial" w:hAnsi="Arial" w:cs="Arial"/>
          <w:bCs/>
          <w:sz w:val="24"/>
          <w:szCs w:val="24"/>
          <w:lang w:eastAsia="fr-CM"/>
        </w:rPr>
        <w:t>l</w:t>
      </w:r>
      <w:r w:rsidR="00FC4F3A" w:rsidRPr="00FC4F3A">
        <w:rPr>
          <w:rFonts w:ascii="Arial" w:hAnsi="Arial" w:cs="Arial"/>
          <w:bCs/>
          <w:sz w:val="24"/>
          <w:szCs w:val="24"/>
          <w:lang w:eastAsia="fr-CM"/>
        </w:rPr>
        <w:t>es pressions foncières et l’accaparement des terres ;</w:t>
      </w:r>
    </w:p>
    <w:p w14:paraId="6A24F29F" w14:textId="77777777" w:rsidR="00FC4F3A" w:rsidRPr="00FC4F3A" w:rsidRDefault="00073FB1" w:rsidP="00EE23D3">
      <w:pPr>
        <w:numPr>
          <w:ilvl w:val="0"/>
          <w:numId w:val="13"/>
        </w:numPr>
        <w:shd w:val="clear" w:color="auto" w:fill="FFFFFF"/>
        <w:spacing w:after="0"/>
        <w:jc w:val="both"/>
        <w:rPr>
          <w:rFonts w:ascii="Arial" w:hAnsi="Arial" w:cs="Arial"/>
          <w:bCs/>
          <w:sz w:val="24"/>
          <w:szCs w:val="24"/>
          <w:lang w:eastAsia="fr-CM"/>
        </w:rPr>
      </w:pPr>
      <w:r>
        <w:rPr>
          <w:rFonts w:ascii="Arial" w:hAnsi="Arial" w:cs="Arial"/>
          <w:bCs/>
          <w:sz w:val="24"/>
          <w:szCs w:val="24"/>
          <w:lang w:eastAsia="fr-CM"/>
        </w:rPr>
        <w:t>l</w:t>
      </w:r>
      <w:r w:rsidR="00FC4F3A" w:rsidRPr="00FC4F3A">
        <w:rPr>
          <w:rFonts w:ascii="Arial" w:hAnsi="Arial" w:cs="Arial"/>
          <w:bCs/>
          <w:sz w:val="24"/>
          <w:szCs w:val="24"/>
          <w:lang w:eastAsia="fr-CM"/>
        </w:rPr>
        <w:t>a régulation inéquitable de l’attribution et de la gestion des terres et ressources ; </w:t>
      </w:r>
    </w:p>
    <w:p w14:paraId="267CB653" w14:textId="77777777" w:rsidR="00FC4F3A" w:rsidRPr="00FC4F3A" w:rsidRDefault="00073FB1" w:rsidP="00EE23D3">
      <w:pPr>
        <w:numPr>
          <w:ilvl w:val="0"/>
          <w:numId w:val="13"/>
        </w:numPr>
        <w:shd w:val="clear" w:color="auto" w:fill="FFFFFF"/>
        <w:spacing w:after="0"/>
        <w:jc w:val="both"/>
        <w:rPr>
          <w:rFonts w:ascii="Arial" w:hAnsi="Arial" w:cs="Arial"/>
          <w:bCs/>
          <w:sz w:val="24"/>
          <w:szCs w:val="24"/>
          <w:lang w:eastAsia="fr-CM"/>
        </w:rPr>
      </w:pPr>
      <w:r>
        <w:rPr>
          <w:rFonts w:ascii="Arial" w:hAnsi="Arial" w:cs="Arial"/>
          <w:bCs/>
          <w:sz w:val="24"/>
          <w:szCs w:val="24"/>
          <w:lang w:eastAsia="fr-CM"/>
        </w:rPr>
        <w:t>l</w:t>
      </w:r>
      <w:r w:rsidR="00FC4F3A" w:rsidRPr="00FC4F3A">
        <w:rPr>
          <w:rFonts w:ascii="Arial" w:hAnsi="Arial" w:cs="Arial"/>
          <w:bCs/>
          <w:sz w:val="24"/>
          <w:szCs w:val="24"/>
          <w:lang w:eastAsia="fr-CM"/>
        </w:rPr>
        <w:t>a compensation inéquitable de la valeur des ressources et des droits cédés ;</w:t>
      </w:r>
    </w:p>
    <w:p w14:paraId="196B4B99" w14:textId="77777777" w:rsidR="00FC4F3A" w:rsidRPr="00FC4F3A" w:rsidRDefault="00073FB1" w:rsidP="00EE23D3">
      <w:pPr>
        <w:numPr>
          <w:ilvl w:val="0"/>
          <w:numId w:val="13"/>
        </w:numPr>
        <w:shd w:val="clear" w:color="auto" w:fill="FFFFFF"/>
        <w:spacing w:after="0"/>
        <w:jc w:val="both"/>
        <w:rPr>
          <w:rFonts w:ascii="Arial" w:hAnsi="Arial" w:cs="Arial"/>
          <w:bCs/>
          <w:sz w:val="24"/>
          <w:szCs w:val="24"/>
          <w:lang w:eastAsia="fr-CM"/>
        </w:rPr>
      </w:pPr>
      <w:r>
        <w:rPr>
          <w:rFonts w:ascii="Arial" w:hAnsi="Arial" w:cs="Arial"/>
          <w:bCs/>
          <w:sz w:val="24"/>
          <w:szCs w:val="24"/>
          <w:lang w:eastAsia="fr-CM"/>
        </w:rPr>
        <w:t>l</w:t>
      </w:r>
      <w:r w:rsidR="00FC4F3A" w:rsidRPr="00FC4F3A">
        <w:rPr>
          <w:rFonts w:ascii="Arial" w:hAnsi="Arial" w:cs="Arial"/>
          <w:bCs/>
          <w:sz w:val="24"/>
          <w:szCs w:val="24"/>
          <w:lang w:eastAsia="fr-CM"/>
        </w:rPr>
        <w:t>’insuffisance des appuis pour la transformation et la commercialisation ;</w:t>
      </w:r>
    </w:p>
    <w:p w14:paraId="443FDDF6" w14:textId="77777777" w:rsidR="00FC4F3A" w:rsidRPr="00FC4F3A" w:rsidRDefault="00073FB1" w:rsidP="00EE23D3">
      <w:pPr>
        <w:numPr>
          <w:ilvl w:val="0"/>
          <w:numId w:val="13"/>
        </w:numPr>
        <w:shd w:val="clear" w:color="auto" w:fill="FFFFFF"/>
        <w:spacing w:after="0"/>
        <w:jc w:val="both"/>
        <w:rPr>
          <w:rFonts w:ascii="Arial" w:hAnsi="Arial" w:cs="Arial"/>
          <w:bCs/>
          <w:sz w:val="24"/>
          <w:szCs w:val="24"/>
          <w:lang w:eastAsia="fr-CM"/>
        </w:rPr>
      </w:pPr>
      <w:r>
        <w:rPr>
          <w:rFonts w:ascii="Arial" w:hAnsi="Arial" w:cs="Arial"/>
          <w:bCs/>
          <w:sz w:val="24"/>
          <w:szCs w:val="24"/>
          <w:lang w:eastAsia="fr-CM"/>
        </w:rPr>
        <w:t>l</w:t>
      </w:r>
      <w:r w:rsidR="00FC4F3A" w:rsidRPr="00FC4F3A">
        <w:rPr>
          <w:rFonts w:ascii="Arial" w:hAnsi="Arial" w:cs="Arial"/>
          <w:bCs/>
          <w:sz w:val="24"/>
          <w:szCs w:val="24"/>
          <w:lang w:eastAsia="fr-CM"/>
        </w:rPr>
        <w:t>a restriction des droits d’usages à la consommation.</w:t>
      </w:r>
    </w:p>
    <w:p w14:paraId="6132F4BE" w14:textId="77777777" w:rsidR="00FC4F3A" w:rsidRPr="00FC4F3A" w:rsidRDefault="00FC4F3A" w:rsidP="00AB704D">
      <w:pPr>
        <w:shd w:val="clear" w:color="auto" w:fill="FFFFFF"/>
        <w:spacing w:after="90"/>
        <w:ind w:firstLine="708"/>
        <w:jc w:val="both"/>
        <w:rPr>
          <w:rFonts w:ascii="Arial" w:hAnsi="Arial" w:cs="Arial"/>
          <w:bCs/>
          <w:sz w:val="24"/>
          <w:szCs w:val="24"/>
          <w:lang w:eastAsia="fr-CM"/>
        </w:rPr>
      </w:pPr>
      <w:r w:rsidRPr="00FC4F3A">
        <w:rPr>
          <w:rFonts w:ascii="Arial" w:hAnsi="Arial" w:cs="Arial"/>
          <w:bCs/>
          <w:sz w:val="24"/>
          <w:szCs w:val="24"/>
          <w:lang w:eastAsia="fr-CM"/>
        </w:rPr>
        <w:t xml:space="preserve">Dans le PIF, </w:t>
      </w:r>
      <w:bookmarkStart w:id="9" w:name="_Hlk97758020"/>
      <w:r w:rsidRPr="00FC4F3A">
        <w:rPr>
          <w:rFonts w:ascii="Arial" w:hAnsi="Arial" w:cs="Arial"/>
          <w:bCs/>
          <w:sz w:val="24"/>
          <w:szCs w:val="24"/>
          <w:lang w:eastAsia="fr-CM"/>
        </w:rPr>
        <w:t>il est envisagé de travailler dans l’amélioration de la gouvernance et la sécurité foncière des femmes rurales</w:t>
      </w:r>
      <w:bookmarkEnd w:id="9"/>
      <w:r w:rsidRPr="00FC4F3A">
        <w:rPr>
          <w:rFonts w:ascii="Arial" w:hAnsi="Arial" w:cs="Arial"/>
          <w:bCs/>
          <w:sz w:val="24"/>
          <w:szCs w:val="24"/>
          <w:lang w:eastAsia="fr-CM"/>
        </w:rPr>
        <w:t xml:space="preserve">. </w:t>
      </w:r>
      <w:bookmarkStart w:id="10" w:name="_Toc534111641"/>
      <w:bookmarkStart w:id="11" w:name="_Toc534111707"/>
    </w:p>
    <w:p w14:paraId="7AE3F6B6" w14:textId="68D29AB0" w:rsidR="00AB704D" w:rsidRDefault="00AB704D" w:rsidP="00AB704D">
      <w:pPr>
        <w:shd w:val="clear" w:color="auto" w:fill="FFFFFF"/>
        <w:spacing w:after="90"/>
        <w:jc w:val="both"/>
        <w:rPr>
          <w:rFonts w:ascii="Arial" w:hAnsi="Arial" w:cs="Arial"/>
          <w:b/>
          <w:bCs/>
          <w:sz w:val="24"/>
          <w:szCs w:val="24"/>
          <w:lang w:eastAsia="fr-CM"/>
        </w:rPr>
      </w:pPr>
      <w:bookmarkStart w:id="12" w:name="_Toc534111642"/>
      <w:bookmarkStart w:id="13" w:name="_Toc534111708"/>
      <w:bookmarkEnd w:id="10"/>
      <w:bookmarkEnd w:id="11"/>
    </w:p>
    <w:p w14:paraId="2A48484D" w14:textId="4F7185DE" w:rsidR="00A16FE7" w:rsidRDefault="00A16FE7" w:rsidP="00A16FE7">
      <w:pPr>
        <w:shd w:val="clear" w:color="auto" w:fill="FFFFFF"/>
        <w:spacing w:after="90"/>
        <w:ind w:firstLine="708"/>
        <w:jc w:val="both"/>
        <w:rPr>
          <w:rFonts w:ascii="Arial" w:hAnsi="Arial" w:cs="Arial"/>
          <w:b/>
          <w:bCs/>
          <w:sz w:val="24"/>
          <w:szCs w:val="24"/>
          <w:lang w:eastAsia="fr-CM"/>
        </w:rPr>
      </w:pPr>
      <w:r>
        <w:rPr>
          <w:rFonts w:ascii="Arial" w:hAnsi="Arial" w:cs="Arial"/>
          <w:b/>
          <w:bCs/>
          <w:sz w:val="24"/>
          <w:szCs w:val="24"/>
          <w:lang w:eastAsia="fr-CM"/>
        </w:rPr>
        <w:t xml:space="preserve">d) La mise en œuvre du </w:t>
      </w:r>
      <w:r w:rsidRPr="00A16FE7">
        <w:rPr>
          <w:rFonts w:ascii="Arial" w:hAnsi="Arial" w:cs="Arial"/>
          <w:b/>
          <w:bCs/>
          <w:sz w:val="24"/>
          <w:szCs w:val="24"/>
          <w:lang w:eastAsia="fr-CM"/>
        </w:rPr>
        <w:t xml:space="preserve">Plan National d’adaptation aux Changements Climatiques (PNACC)  </w:t>
      </w:r>
    </w:p>
    <w:p w14:paraId="77733EB7" w14:textId="656FE3BD" w:rsidR="00A16FE7" w:rsidRPr="00A16FE7" w:rsidRDefault="00A16FE7" w:rsidP="00A16FE7">
      <w:pPr>
        <w:shd w:val="clear" w:color="auto" w:fill="FFFFFF"/>
        <w:spacing w:after="90"/>
        <w:ind w:firstLine="708"/>
        <w:jc w:val="both"/>
        <w:rPr>
          <w:rFonts w:ascii="Arial" w:hAnsi="Arial" w:cs="Arial"/>
          <w:b/>
          <w:bCs/>
          <w:sz w:val="24"/>
          <w:szCs w:val="24"/>
          <w:lang w:eastAsia="fr-CM"/>
        </w:rPr>
      </w:pPr>
      <w:r w:rsidRPr="00A16FE7">
        <w:rPr>
          <w:rFonts w:ascii="Arial" w:hAnsi="Arial" w:cs="Arial"/>
          <w:sz w:val="24"/>
          <w:szCs w:val="24"/>
          <w:lang w:eastAsia="fr-CM"/>
        </w:rPr>
        <w:t>La vision du Cameroun dans sa stratégie de réponse inclusive aux impacts du changement climatique se résume dans le slogan :</w:t>
      </w:r>
      <w:r w:rsidR="004C2911" w:rsidRPr="00A16FE7">
        <w:rPr>
          <w:rFonts w:ascii="Arial" w:hAnsi="Arial" w:cs="Arial"/>
          <w:sz w:val="24"/>
          <w:szCs w:val="24"/>
          <w:lang w:eastAsia="fr-CM"/>
        </w:rPr>
        <w:t xml:space="preserve"> « transformer la</w:t>
      </w:r>
      <w:r w:rsidRPr="00A16FE7">
        <w:rPr>
          <w:rFonts w:ascii="Arial" w:hAnsi="Arial" w:cs="Arial"/>
          <w:sz w:val="24"/>
          <w:szCs w:val="24"/>
          <w:lang w:eastAsia="fr-CM"/>
        </w:rPr>
        <w:t xml:space="preserve"> contrainte climatique en opportunités de développement ». Dans le cadre </w:t>
      </w:r>
      <w:r w:rsidR="004C2911" w:rsidRPr="00A16FE7">
        <w:rPr>
          <w:rFonts w:ascii="Arial" w:hAnsi="Arial" w:cs="Arial"/>
          <w:sz w:val="24"/>
          <w:szCs w:val="24"/>
          <w:lang w:eastAsia="fr-CM"/>
        </w:rPr>
        <w:t>de l’adaptation</w:t>
      </w:r>
      <w:r w:rsidRPr="00A16FE7">
        <w:rPr>
          <w:rFonts w:ascii="Arial" w:hAnsi="Arial" w:cs="Arial"/>
          <w:sz w:val="24"/>
          <w:szCs w:val="24"/>
          <w:lang w:eastAsia="fr-CM"/>
        </w:rPr>
        <w:t xml:space="preserve">, la vision </w:t>
      </w:r>
      <w:r w:rsidR="004C2911" w:rsidRPr="00A16FE7">
        <w:rPr>
          <w:rFonts w:ascii="Arial" w:hAnsi="Arial" w:cs="Arial"/>
          <w:sz w:val="24"/>
          <w:szCs w:val="24"/>
          <w:lang w:eastAsia="fr-CM"/>
        </w:rPr>
        <w:t>du Cameroun</w:t>
      </w:r>
      <w:r w:rsidRPr="00A16FE7">
        <w:rPr>
          <w:rFonts w:ascii="Arial" w:hAnsi="Arial" w:cs="Arial"/>
          <w:sz w:val="24"/>
          <w:szCs w:val="24"/>
          <w:lang w:eastAsia="fr-CM"/>
        </w:rPr>
        <w:t xml:space="preserve"> selon son Plan National d’adaptation aux Changements Climatiques (</w:t>
      </w:r>
      <w:r w:rsidR="004C2911" w:rsidRPr="00A16FE7">
        <w:rPr>
          <w:rFonts w:ascii="Arial" w:hAnsi="Arial" w:cs="Arial"/>
          <w:sz w:val="24"/>
          <w:szCs w:val="24"/>
          <w:lang w:eastAsia="fr-CM"/>
        </w:rPr>
        <w:t>PNACC) stipule qu’en</w:t>
      </w:r>
      <w:r w:rsidRPr="00A16FE7">
        <w:rPr>
          <w:rFonts w:ascii="Arial" w:hAnsi="Arial" w:cs="Arial"/>
          <w:sz w:val="24"/>
          <w:szCs w:val="24"/>
          <w:lang w:eastAsia="fr-CM"/>
        </w:rPr>
        <w:t xml:space="preserve"> 2035, </w:t>
      </w:r>
      <w:proofErr w:type="gramStart"/>
      <w:r w:rsidRPr="00A16FE7">
        <w:rPr>
          <w:rFonts w:ascii="Arial" w:hAnsi="Arial" w:cs="Arial"/>
          <w:sz w:val="24"/>
          <w:szCs w:val="24"/>
          <w:lang w:eastAsia="fr-CM"/>
        </w:rPr>
        <w:t>«  les</w:t>
      </w:r>
      <w:proofErr w:type="gramEnd"/>
      <w:r w:rsidRPr="00A16FE7">
        <w:rPr>
          <w:rFonts w:ascii="Arial" w:hAnsi="Arial" w:cs="Arial"/>
          <w:sz w:val="24"/>
          <w:szCs w:val="24"/>
          <w:lang w:eastAsia="fr-CM"/>
        </w:rPr>
        <w:t xml:space="preserve"> changements climatiques dans les cinq  zones </w:t>
      </w:r>
      <w:r w:rsidR="004C2911" w:rsidRPr="00A16FE7">
        <w:rPr>
          <w:rFonts w:ascii="Arial" w:hAnsi="Arial" w:cs="Arial"/>
          <w:sz w:val="24"/>
          <w:szCs w:val="24"/>
          <w:lang w:eastAsia="fr-CM"/>
        </w:rPr>
        <w:t>agroécologiques</w:t>
      </w:r>
      <w:r w:rsidRPr="00A16FE7">
        <w:rPr>
          <w:rFonts w:ascii="Arial" w:hAnsi="Arial" w:cs="Arial"/>
          <w:sz w:val="24"/>
          <w:szCs w:val="24"/>
          <w:lang w:eastAsia="fr-CM"/>
        </w:rPr>
        <w:t xml:space="preserve"> du Cameroun sont complètement intégrés au développement durable du pays, réduisant ainsi sa  vulnérabilité,  et  transformant  même  le  problème  des  changements climatiques  en  une  solution/opportunité  de  développement  ».  </w:t>
      </w:r>
      <w:r w:rsidR="004C2911" w:rsidRPr="00A16FE7">
        <w:rPr>
          <w:rFonts w:ascii="Arial" w:hAnsi="Arial" w:cs="Arial"/>
          <w:sz w:val="24"/>
          <w:szCs w:val="24"/>
          <w:lang w:eastAsia="fr-CM"/>
        </w:rPr>
        <w:t>Ainsi les</w:t>
      </w:r>
      <w:r w:rsidRPr="00A16FE7">
        <w:rPr>
          <w:rFonts w:ascii="Arial" w:hAnsi="Arial" w:cs="Arial"/>
          <w:sz w:val="24"/>
          <w:szCs w:val="24"/>
          <w:lang w:eastAsia="fr-CM"/>
        </w:rPr>
        <w:t xml:space="preserve"> </w:t>
      </w:r>
      <w:r w:rsidR="004C2911" w:rsidRPr="00A16FE7">
        <w:rPr>
          <w:rFonts w:ascii="Arial" w:hAnsi="Arial" w:cs="Arial"/>
          <w:sz w:val="24"/>
          <w:szCs w:val="24"/>
          <w:lang w:eastAsia="fr-CM"/>
        </w:rPr>
        <w:t xml:space="preserve">camerounais </w:t>
      </w:r>
      <w:proofErr w:type="gramStart"/>
      <w:r w:rsidR="004C2911" w:rsidRPr="00A16FE7">
        <w:rPr>
          <w:rFonts w:ascii="Arial" w:hAnsi="Arial" w:cs="Arial"/>
          <w:sz w:val="24"/>
          <w:szCs w:val="24"/>
          <w:lang w:eastAsia="fr-CM"/>
        </w:rPr>
        <w:t>particulièrement</w:t>
      </w:r>
      <w:r w:rsidRPr="00A16FE7">
        <w:rPr>
          <w:rFonts w:ascii="Arial" w:hAnsi="Arial" w:cs="Arial"/>
          <w:sz w:val="24"/>
          <w:szCs w:val="24"/>
          <w:lang w:eastAsia="fr-CM"/>
        </w:rPr>
        <w:t xml:space="preserve">  les</w:t>
      </w:r>
      <w:proofErr w:type="gramEnd"/>
      <w:r w:rsidRPr="00A16FE7">
        <w:rPr>
          <w:rFonts w:ascii="Arial" w:hAnsi="Arial" w:cs="Arial"/>
          <w:sz w:val="24"/>
          <w:szCs w:val="24"/>
          <w:lang w:eastAsia="fr-CM"/>
        </w:rPr>
        <w:t xml:space="preserve">  femmes,  les  enfants  et  les  personnes vulnérables  et  les  secteurs  économiques  du  pays  acquièrent  une  plus  grande résilience  et  une  plus  grande  capacité  d’adaptation  aux  impacts  négatifs  des changements climatiques ». </w:t>
      </w:r>
      <w:r w:rsidR="004C2911" w:rsidRPr="00A16FE7">
        <w:rPr>
          <w:rFonts w:ascii="Arial" w:hAnsi="Arial" w:cs="Arial"/>
          <w:sz w:val="24"/>
          <w:szCs w:val="24"/>
          <w:lang w:eastAsia="fr-CM"/>
        </w:rPr>
        <w:t xml:space="preserve">Les </w:t>
      </w:r>
      <w:proofErr w:type="gramStart"/>
      <w:r w:rsidR="004C2911" w:rsidRPr="00A16FE7">
        <w:rPr>
          <w:rFonts w:ascii="Arial" w:hAnsi="Arial" w:cs="Arial"/>
          <w:sz w:val="24"/>
          <w:szCs w:val="24"/>
          <w:lang w:eastAsia="fr-CM"/>
        </w:rPr>
        <w:t>changements</w:t>
      </w:r>
      <w:r w:rsidRPr="00A16FE7">
        <w:rPr>
          <w:rFonts w:ascii="Arial" w:hAnsi="Arial" w:cs="Arial"/>
          <w:sz w:val="24"/>
          <w:szCs w:val="24"/>
          <w:lang w:eastAsia="fr-CM"/>
        </w:rPr>
        <w:t xml:space="preserve">  climatiques</w:t>
      </w:r>
      <w:proofErr w:type="gramEnd"/>
      <w:r w:rsidRPr="00A16FE7">
        <w:rPr>
          <w:rFonts w:ascii="Arial" w:hAnsi="Arial" w:cs="Arial"/>
          <w:sz w:val="24"/>
          <w:szCs w:val="24"/>
          <w:lang w:eastAsia="fr-CM"/>
        </w:rPr>
        <w:t xml:space="preserve">  peuvent  donc  constituer  une réelle opportunité à  capitaliser en faveur de la transition vers une économie </w:t>
      </w:r>
      <w:r w:rsidR="00FB3A36" w:rsidRPr="00A16FE7">
        <w:rPr>
          <w:rFonts w:ascii="Arial" w:hAnsi="Arial" w:cs="Arial"/>
          <w:sz w:val="24"/>
          <w:szCs w:val="24"/>
          <w:lang w:eastAsia="fr-CM"/>
        </w:rPr>
        <w:t>verte, de</w:t>
      </w:r>
      <w:r w:rsidRPr="00A16FE7">
        <w:rPr>
          <w:rFonts w:ascii="Arial" w:hAnsi="Arial" w:cs="Arial"/>
          <w:sz w:val="24"/>
          <w:szCs w:val="24"/>
          <w:lang w:eastAsia="fr-CM"/>
        </w:rPr>
        <w:t xml:space="preserve"> la lutte contre la pauvreté,  mais au-delà renforcer le ciment social par le jeu de solidarités  sociales  nécessaires  en  vue  de  la  réduction  des  vulnérabilités différentielles.</w:t>
      </w:r>
    </w:p>
    <w:p w14:paraId="0589F5C3" w14:textId="4CB389E5" w:rsidR="00E73BCD" w:rsidRPr="00E73BCD" w:rsidRDefault="00FB3A36" w:rsidP="00E73BCD">
      <w:pPr>
        <w:shd w:val="clear" w:color="auto" w:fill="FFFFFF"/>
        <w:spacing w:after="90"/>
        <w:ind w:firstLine="708"/>
        <w:jc w:val="both"/>
        <w:rPr>
          <w:rFonts w:ascii="Arial" w:hAnsi="Arial" w:cs="Arial"/>
          <w:b/>
          <w:bCs/>
          <w:sz w:val="24"/>
          <w:szCs w:val="24"/>
          <w:lang w:eastAsia="fr-CM"/>
        </w:rPr>
      </w:pPr>
      <w:r w:rsidRPr="00FB3A36">
        <w:rPr>
          <w:rFonts w:ascii="Arial" w:hAnsi="Arial" w:cs="Arial"/>
          <w:b/>
          <w:bCs/>
          <w:sz w:val="24"/>
          <w:szCs w:val="24"/>
          <w:lang w:eastAsia="fr-CM"/>
        </w:rPr>
        <w:t xml:space="preserve">e) </w:t>
      </w:r>
      <w:r w:rsidR="00A16FE7" w:rsidRPr="00FB3A36">
        <w:rPr>
          <w:rFonts w:ascii="Arial" w:hAnsi="Arial" w:cs="Arial"/>
          <w:b/>
          <w:bCs/>
          <w:sz w:val="24"/>
          <w:szCs w:val="24"/>
          <w:lang w:eastAsia="fr-CM"/>
        </w:rPr>
        <w:t xml:space="preserve"> </w:t>
      </w:r>
      <w:r w:rsidR="00E73BCD" w:rsidRPr="00E73BCD">
        <w:rPr>
          <w:rFonts w:ascii="Arial" w:hAnsi="Arial" w:cs="Arial"/>
          <w:b/>
          <w:sz w:val="24"/>
          <w:szCs w:val="24"/>
          <w:lang w:eastAsia="fr-CM"/>
        </w:rPr>
        <w:t xml:space="preserve">Réseau des Parlementaires pour la Gestion Durable des écosystèmes forestiers d’Afrique </w:t>
      </w:r>
      <w:proofErr w:type="gramStart"/>
      <w:r w:rsidR="00E73BCD" w:rsidRPr="00E73BCD">
        <w:rPr>
          <w:rFonts w:ascii="Arial" w:hAnsi="Arial" w:cs="Arial"/>
          <w:b/>
          <w:sz w:val="24"/>
          <w:szCs w:val="24"/>
          <w:lang w:eastAsia="fr-CM"/>
        </w:rPr>
        <w:t>Centrale</w:t>
      </w:r>
      <w:proofErr w:type="gramEnd"/>
      <w:r w:rsidR="00E73BCD" w:rsidRPr="00E73BCD">
        <w:rPr>
          <w:rFonts w:ascii="Arial" w:hAnsi="Arial" w:cs="Arial"/>
          <w:b/>
          <w:sz w:val="24"/>
          <w:szCs w:val="24"/>
          <w:lang w:eastAsia="fr-CM"/>
        </w:rPr>
        <w:t xml:space="preserve"> (REPAR) </w:t>
      </w:r>
    </w:p>
    <w:p w14:paraId="397AABE1" w14:textId="0A17507D" w:rsidR="00E73BCD" w:rsidRPr="00E73BCD" w:rsidRDefault="00E73BCD" w:rsidP="00E73BCD">
      <w:pPr>
        <w:shd w:val="clear" w:color="auto" w:fill="FFFFFF"/>
        <w:spacing w:after="90"/>
        <w:jc w:val="both"/>
        <w:rPr>
          <w:rFonts w:ascii="Arial" w:hAnsi="Arial" w:cs="Arial"/>
          <w:sz w:val="24"/>
          <w:szCs w:val="24"/>
          <w:lang w:eastAsia="fr-CM"/>
        </w:rPr>
      </w:pPr>
      <w:r w:rsidRPr="00E73BCD">
        <w:rPr>
          <w:rFonts w:ascii="Arial" w:hAnsi="Arial" w:cs="Arial"/>
          <w:sz w:val="24"/>
          <w:szCs w:val="24"/>
          <w:lang w:eastAsia="fr-CM"/>
        </w:rPr>
        <w:t>Le REPAR est un réseau régional, rattaché à la Conférence sur les Ecosystèmes des Forêts Denses et Humides d'Afrique Centrale (CEFDHAC), laquelle est une organisation subsidiaire de la Commission des Forêts d’Afrique Centrale (COMIFAC</w:t>
      </w:r>
      <w:proofErr w:type="gramStart"/>
      <w:r w:rsidRPr="00E73BCD">
        <w:rPr>
          <w:rFonts w:ascii="Arial" w:hAnsi="Arial" w:cs="Arial"/>
          <w:sz w:val="24"/>
          <w:szCs w:val="24"/>
          <w:lang w:eastAsia="fr-CM"/>
        </w:rPr>
        <w:t>).Il</w:t>
      </w:r>
      <w:proofErr w:type="gramEnd"/>
      <w:r w:rsidRPr="00E73BCD">
        <w:rPr>
          <w:rFonts w:ascii="Arial" w:hAnsi="Arial" w:cs="Arial"/>
          <w:sz w:val="24"/>
          <w:szCs w:val="24"/>
          <w:lang w:eastAsia="fr-CM"/>
        </w:rPr>
        <w:t xml:space="preserve"> compte dix pays membres qui sont : Burundi, Cameroun, Congo, Gabon, Guinée Equatoriale, RCA, RDC, Rwanda, Sao Tome et Principe et le Tchad.</w:t>
      </w:r>
      <w:r>
        <w:rPr>
          <w:rFonts w:ascii="Arial" w:hAnsi="Arial" w:cs="Arial"/>
          <w:sz w:val="24"/>
          <w:szCs w:val="24"/>
          <w:lang w:eastAsia="fr-CM"/>
        </w:rPr>
        <w:t xml:space="preserve"> Ce réseau est </w:t>
      </w:r>
      <w:r w:rsidRPr="00E73BCD">
        <w:rPr>
          <w:rFonts w:ascii="Arial" w:hAnsi="Arial" w:cs="Arial"/>
          <w:sz w:val="24"/>
          <w:szCs w:val="24"/>
          <w:lang w:eastAsia="fr-CM"/>
        </w:rPr>
        <w:t>composé de Députés et de Sénateurs.</w:t>
      </w:r>
    </w:p>
    <w:p w14:paraId="3220A963" w14:textId="64B836B3" w:rsidR="00E73BCD" w:rsidRDefault="00E73BCD" w:rsidP="00E73BCD">
      <w:pPr>
        <w:shd w:val="clear" w:color="auto" w:fill="FFFFFF"/>
        <w:spacing w:after="90"/>
        <w:jc w:val="both"/>
        <w:rPr>
          <w:rFonts w:ascii="Arial" w:hAnsi="Arial" w:cs="Arial"/>
          <w:sz w:val="24"/>
          <w:szCs w:val="24"/>
          <w:lang w:eastAsia="fr-CM"/>
        </w:rPr>
      </w:pPr>
      <w:r w:rsidRPr="00E73BCD">
        <w:rPr>
          <w:rFonts w:ascii="Arial" w:hAnsi="Arial" w:cs="Arial"/>
          <w:sz w:val="24"/>
          <w:szCs w:val="24"/>
          <w:lang w:eastAsia="fr-CM"/>
        </w:rPr>
        <w:t xml:space="preserve">Le REPAR vise l’application de la bonne gouvernance dans la gestion durable des Ecosystèmes Forestiers d’Afrique </w:t>
      </w:r>
      <w:proofErr w:type="gramStart"/>
      <w:r w:rsidRPr="00E73BCD">
        <w:rPr>
          <w:rFonts w:ascii="Arial" w:hAnsi="Arial" w:cs="Arial"/>
          <w:sz w:val="24"/>
          <w:szCs w:val="24"/>
          <w:lang w:eastAsia="fr-CM"/>
        </w:rPr>
        <w:t>Centrale</w:t>
      </w:r>
      <w:proofErr w:type="gramEnd"/>
      <w:r w:rsidRPr="00E73BCD">
        <w:rPr>
          <w:rFonts w:ascii="Arial" w:hAnsi="Arial" w:cs="Arial"/>
          <w:sz w:val="24"/>
          <w:szCs w:val="24"/>
          <w:lang w:eastAsia="fr-CM"/>
        </w:rPr>
        <w:t xml:space="preserve"> en général et ceux du Cameroun en </w:t>
      </w:r>
      <w:r w:rsidRPr="00E73BCD">
        <w:rPr>
          <w:rFonts w:ascii="Arial" w:hAnsi="Arial" w:cs="Arial"/>
          <w:sz w:val="24"/>
          <w:szCs w:val="24"/>
          <w:lang w:eastAsia="fr-CM"/>
        </w:rPr>
        <w:lastRenderedPageBreak/>
        <w:t>particulier, dans une vision d’une Afrique centrale juste, qui valorise et conserve la nature avec la contribution des Parlementaires</w:t>
      </w:r>
      <w:r>
        <w:rPr>
          <w:rFonts w:ascii="Arial" w:hAnsi="Arial" w:cs="Arial"/>
          <w:sz w:val="24"/>
          <w:szCs w:val="24"/>
          <w:lang w:eastAsia="fr-CM"/>
        </w:rPr>
        <w:t xml:space="preserve"> à travers de nombreuses activités.</w:t>
      </w:r>
    </w:p>
    <w:p w14:paraId="18A576E9" w14:textId="77777777" w:rsidR="00E73BCD" w:rsidRPr="00E73BCD" w:rsidRDefault="00E73BCD" w:rsidP="00E73BCD">
      <w:pPr>
        <w:numPr>
          <w:ilvl w:val="0"/>
          <w:numId w:val="32"/>
        </w:numPr>
        <w:shd w:val="clear" w:color="auto" w:fill="FFFFFF"/>
        <w:spacing w:after="90"/>
        <w:jc w:val="both"/>
        <w:rPr>
          <w:rFonts w:ascii="Arial" w:hAnsi="Arial" w:cs="Arial"/>
          <w:sz w:val="24"/>
          <w:szCs w:val="24"/>
          <w:lang w:eastAsia="fr-CM"/>
        </w:rPr>
      </w:pPr>
      <w:r w:rsidRPr="00E73BCD">
        <w:rPr>
          <w:rFonts w:ascii="Arial" w:hAnsi="Arial" w:cs="Arial"/>
          <w:sz w:val="24"/>
          <w:szCs w:val="24"/>
          <w:lang w:eastAsia="fr-CM"/>
        </w:rPr>
        <w:t>Organisation des journées d’information sur le processus REDD+ et changements climatiques au profit du Parlement/</w:t>
      </w:r>
    </w:p>
    <w:p w14:paraId="1ECF8989" w14:textId="77777777" w:rsidR="00E73BCD" w:rsidRPr="00E73BCD" w:rsidRDefault="00E73BCD" w:rsidP="00E73BCD">
      <w:pPr>
        <w:numPr>
          <w:ilvl w:val="0"/>
          <w:numId w:val="32"/>
        </w:numPr>
        <w:shd w:val="clear" w:color="auto" w:fill="FFFFFF"/>
        <w:spacing w:after="90"/>
        <w:jc w:val="both"/>
        <w:rPr>
          <w:rFonts w:ascii="Arial" w:hAnsi="Arial" w:cs="Arial"/>
          <w:sz w:val="24"/>
          <w:szCs w:val="24"/>
          <w:lang w:eastAsia="fr-CM"/>
        </w:rPr>
      </w:pPr>
      <w:r w:rsidRPr="00E73BCD">
        <w:rPr>
          <w:rFonts w:ascii="Arial" w:hAnsi="Arial" w:cs="Arial"/>
          <w:sz w:val="24"/>
          <w:szCs w:val="24"/>
          <w:lang w:eastAsia="fr-CM"/>
        </w:rPr>
        <w:t>Organisation des sessions de renforcement des capacités des parlementaires sur le processus REDD+ et changements climatiques.</w:t>
      </w:r>
    </w:p>
    <w:p w14:paraId="1ADC0BC9" w14:textId="77777777" w:rsidR="00E73BCD" w:rsidRPr="00E73BCD" w:rsidRDefault="00E73BCD" w:rsidP="00E73BCD">
      <w:pPr>
        <w:numPr>
          <w:ilvl w:val="0"/>
          <w:numId w:val="32"/>
        </w:numPr>
        <w:shd w:val="clear" w:color="auto" w:fill="FFFFFF"/>
        <w:spacing w:after="90"/>
        <w:jc w:val="both"/>
        <w:rPr>
          <w:rFonts w:ascii="Arial" w:hAnsi="Arial" w:cs="Arial"/>
          <w:sz w:val="24"/>
          <w:szCs w:val="24"/>
          <w:lang w:eastAsia="fr-CM"/>
        </w:rPr>
      </w:pPr>
      <w:r w:rsidRPr="00E73BCD">
        <w:rPr>
          <w:rFonts w:ascii="Arial" w:hAnsi="Arial" w:cs="Arial"/>
          <w:sz w:val="24"/>
          <w:szCs w:val="24"/>
          <w:lang w:eastAsia="fr-CM"/>
        </w:rPr>
        <w:t>Organisation des campagnes d’information en fonction des groupes cibles.</w:t>
      </w:r>
    </w:p>
    <w:p w14:paraId="06BCEEA5" w14:textId="77777777" w:rsidR="00E73BCD" w:rsidRPr="00E73BCD" w:rsidRDefault="00E73BCD" w:rsidP="00E73BCD">
      <w:pPr>
        <w:numPr>
          <w:ilvl w:val="0"/>
          <w:numId w:val="32"/>
        </w:numPr>
        <w:shd w:val="clear" w:color="auto" w:fill="FFFFFF"/>
        <w:spacing w:after="90"/>
        <w:jc w:val="both"/>
        <w:rPr>
          <w:rFonts w:ascii="Arial" w:hAnsi="Arial" w:cs="Arial"/>
          <w:sz w:val="24"/>
          <w:szCs w:val="24"/>
          <w:lang w:eastAsia="fr-CM"/>
        </w:rPr>
      </w:pPr>
      <w:r w:rsidRPr="00E73BCD">
        <w:rPr>
          <w:rFonts w:ascii="Arial" w:hAnsi="Arial" w:cs="Arial"/>
          <w:sz w:val="24"/>
          <w:szCs w:val="24"/>
          <w:lang w:eastAsia="fr-CM"/>
        </w:rPr>
        <w:t>Organisation des ateliers de renforcement des capacités en fonction des groupes cibles.</w:t>
      </w:r>
    </w:p>
    <w:p w14:paraId="191BF481" w14:textId="77777777" w:rsidR="00E73BCD" w:rsidRPr="00E73BCD" w:rsidRDefault="00E73BCD" w:rsidP="00E73BCD">
      <w:pPr>
        <w:numPr>
          <w:ilvl w:val="0"/>
          <w:numId w:val="32"/>
        </w:numPr>
        <w:shd w:val="clear" w:color="auto" w:fill="FFFFFF"/>
        <w:spacing w:after="90"/>
        <w:jc w:val="both"/>
        <w:rPr>
          <w:rFonts w:ascii="Arial" w:hAnsi="Arial" w:cs="Arial"/>
          <w:sz w:val="24"/>
          <w:szCs w:val="24"/>
          <w:lang w:eastAsia="fr-CM"/>
        </w:rPr>
      </w:pPr>
      <w:r w:rsidRPr="00E73BCD">
        <w:rPr>
          <w:rFonts w:ascii="Arial" w:hAnsi="Arial" w:cs="Arial"/>
          <w:sz w:val="24"/>
          <w:szCs w:val="24"/>
          <w:lang w:eastAsia="fr-CM"/>
        </w:rPr>
        <w:t>Organisation des tournées parlementaires sur la REDD+ et changements climatiques.</w:t>
      </w:r>
    </w:p>
    <w:p w14:paraId="607FB40E" w14:textId="77777777" w:rsidR="00E73BCD" w:rsidRPr="00E73BCD" w:rsidRDefault="00E73BCD" w:rsidP="00E73BCD">
      <w:pPr>
        <w:numPr>
          <w:ilvl w:val="0"/>
          <w:numId w:val="32"/>
        </w:numPr>
        <w:shd w:val="clear" w:color="auto" w:fill="FFFFFF"/>
        <w:spacing w:after="90"/>
        <w:jc w:val="both"/>
        <w:rPr>
          <w:rFonts w:ascii="Arial" w:hAnsi="Arial" w:cs="Arial"/>
          <w:sz w:val="24"/>
          <w:szCs w:val="24"/>
          <w:lang w:eastAsia="fr-CM"/>
        </w:rPr>
      </w:pPr>
      <w:r w:rsidRPr="00E73BCD">
        <w:rPr>
          <w:rFonts w:ascii="Arial" w:hAnsi="Arial" w:cs="Arial"/>
          <w:sz w:val="24"/>
          <w:szCs w:val="24"/>
          <w:lang w:eastAsia="fr-CM"/>
        </w:rPr>
        <w:t>Diffusion des notes de position.</w:t>
      </w:r>
    </w:p>
    <w:p w14:paraId="1E2B69F6" w14:textId="77777777" w:rsidR="00E73BCD" w:rsidRPr="00E73BCD" w:rsidRDefault="00E73BCD" w:rsidP="00E73BCD">
      <w:pPr>
        <w:numPr>
          <w:ilvl w:val="0"/>
          <w:numId w:val="32"/>
        </w:numPr>
        <w:shd w:val="clear" w:color="auto" w:fill="FFFFFF"/>
        <w:spacing w:after="90"/>
        <w:jc w:val="both"/>
        <w:rPr>
          <w:rFonts w:ascii="Arial" w:hAnsi="Arial" w:cs="Arial"/>
          <w:sz w:val="24"/>
          <w:szCs w:val="24"/>
          <w:lang w:eastAsia="fr-CM"/>
        </w:rPr>
      </w:pPr>
      <w:r w:rsidRPr="00E73BCD">
        <w:rPr>
          <w:rFonts w:ascii="Arial" w:hAnsi="Arial" w:cs="Arial"/>
          <w:sz w:val="24"/>
          <w:szCs w:val="24"/>
          <w:lang w:eastAsia="fr-CM"/>
        </w:rPr>
        <w:t>Elaboration des propositions de loi propices à la REDD+ et CC.</w:t>
      </w:r>
    </w:p>
    <w:p w14:paraId="49DACFA9" w14:textId="5F9E6D66" w:rsidR="00E73BCD" w:rsidRPr="00E73BCD" w:rsidRDefault="00E73BCD" w:rsidP="00E73BCD">
      <w:pPr>
        <w:numPr>
          <w:ilvl w:val="0"/>
          <w:numId w:val="32"/>
        </w:numPr>
        <w:shd w:val="clear" w:color="auto" w:fill="FFFFFF"/>
        <w:spacing w:after="90"/>
        <w:jc w:val="both"/>
        <w:rPr>
          <w:rFonts w:ascii="Arial" w:hAnsi="Arial" w:cs="Arial"/>
          <w:sz w:val="24"/>
          <w:szCs w:val="24"/>
          <w:lang w:eastAsia="fr-CM"/>
        </w:rPr>
      </w:pPr>
      <w:r w:rsidRPr="00E73BCD">
        <w:rPr>
          <w:rFonts w:ascii="Arial" w:hAnsi="Arial" w:cs="Arial"/>
          <w:sz w:val="24"/>
          <w:szCs w:val="24"/>
          <w:lang w:eastAsia="fr-CM"/>
        </w:rPr>
        <w:t>Organisation des séances de questions orales et écrites au Gouvernement en vue de l’intégration des processus REDD+ et Changements climatiques dans les politiques publiques.</w:t>
      </w:r>
    </w:p>
    <w:p w14:paraId="202EFEB2" w14:textId="77777777" w:rsidR="00FB3A36" w:rsidRPr="00A16FE7" w:rsidRDefault="00FB3A36" w:rsidP="00FB3A36">
      <w:pPr>
        <w:shd w:val="clear" w:color="auto" w:fill="FFFFFF"/>
        <w:spacing w:after="90"/>
        <w:jc w:val="both"/>
        <w:rPr>
          <w:rFonts w:ascii="Arial" w:hAnsi="Arial" w:cs="Arial"/>
          <w:sz w:val="24"/>
          <w:szCs w:val="24"/>
          <w:lang w:eastAsia="fr-CM"/>
        </w:rPr>
      </w:pPr>
    </w:p>
    <w:p w14:paraId="167C8E38" w14:textId="00E25440" w:rsidR="00FC4F3A" w:rsidRPr="00FC4F3A" w:rsidRDefault="00E73BCD" w:rsidP="004145BA">
      <w:pPr>
        <w:shd w:val="clear" w:color="auto" w:fill="FFFFFF"/>
        <w:spacing w:after="90"/>
        <w:ind w:firstLine="708"/>
        <w:jc w:val="both"/>
        <w:rPr>
          <w:rFonts w:ascii="Arial" w:hAnsi="Arial" w:cs="Arial"/>
          <w:b/>
          <w:bCs/>
          <w:sz w:val="24"/>
          <w:szCs w:val="24"/>
          <w:lang w:eastAsia="fr-CM"/>
        </w:rPr>
      </w:pPr>
      <w:r>
        <w:rPr>
          <w:rFonts w:ascii="Arial" w:hAnsi="Arial" w:cs="Arial"/>
          <w:b/>
          <w:bCs/>
          <w:sz w:val="24"/>
          <w:szCs w:val="24"/>
          <w:lang w:eastAsia="fr-CM"/>
        </w:rPr>
        <w:t>e</w:t>
      </w:r>
      <w:r w:rsidR="00A16FE7">
        <w:rPr>
          <w:rFonts w:ascii="Arial" w:hAnsi="Arial" w:cs="Arial"/>
          <w:b/>
          <w:bCs/>
          <w:sz w:val="24"/>
          <w:szCs w:val="24"/>
          <w:lang w:eastAsia="fr-CM"/>
        </w:rPr>
        <w:t>)</w:t>
      </w:r>
      <w:r w:rsidR="007E6C15">
        <w:rPr>
          <w:rFonts w:ascii="Arial" w:hAnsi="Arial" w:cs="Arial"/>
          <w:b/>
          <w:bCs/>
          <w:sz w:val="24"/>
          <w:szCs w:val="24"/>
          <w:lang w:eastAsia="fr-CM"/>
        </w:rPr>
        <w:t xml:space="preserve"> </w:t>
      </w:r>
      <w:r w:rsidR="00FC4F3A" w:rsidRPr="00FC4F3A">
        <w:rPr>
          <w:rFonts w:ascii="Arial" w:hAnsi="Arial" w:cs="Arial"/>
          <w:b/>
          <w:bCs/>
          <w:sz w:val="24"/>
          <w:szCs w:val="24"/>
          <w:lang w:eastAsia="fr-CM"/>
        </w:rPr>
        <w:t>Normes sexo-spécifiques</w:t>
      </w:r>
      <w:bookmarkEnd w:id="12"/>
      <w:bookmarkEnd w:id="13"/>
    </w:p>
    <w:p w14:paraId="4368B59D" w14:textId="77777777" w:rsidR="00FC4F3A" w:rsidRPr="00FC4F3A" w:rsidRDefault="00FC4F3A" w:rsidP="006B2EA6">
      <w:pPr>
        <w:shd w:val="clear" w:color="auto" w:fill="FFFFFF"/>
        <w:spacing w:after="90"/>
        <w:jc w:val="both"/>
        <w:rPr>
          <w:rFonts w:ascii="Arial" w:hAnsi="Arial" w:cs="Arial"/>
          <w:bCs/>
          <w:sz w:val="24"/>
          <w:szCs w:val="24"/>
          <w:lang w:eastAsia="fr-CM"/>
        </w:rPr>
      </w:pPr>
      <w:r w:rsidRPr="00FC4F3A">
        <w:rPr>
          <w:rFonts w:ascii="Arial" w:hAnsi="Arial" w:cs="Arial"/>
          <w:bCs/>
          <w:sz w:val="24"/>
          <w:szCs w:val="24"/>
          <w:lang w:eastAsia="fr-CM"/>
        </w:rPr>
        <w:t>Relativement aux normes sexo-spécifiques pour les services climatologiques, y compris les services hydrométéorologiques qui répondent aux besoins des femmes et des hommes, le Cameroun, bien que disposant d’une politique nationale genre, n’a pas encore construit un cadre de normalisation spécifique au genre pour ce qui est des services climatologiques. En l’état actuel, les services météorologiques et l’observatoire national sur les changements climatiques produisent des données générales au pays et spécifiques à des zones climatiques, des régions ou des sites spécifiques.  En dépit de l’intérêt de cette question pour les femmes, le Cameroun n’a pas en l’occurrence les modalités de mise en place des normes applicables aux femmes ou annoncé le développement d’un dispositif spécifique de codification sexo-spécifiques. L’absence d’un tel dispositif ne permet pas d’articuler une proposition répondant aux besoins des femmes dans ce domaine très importante.</w:t>
      </w:r>
    </w:p>
    <w:p w14:paraId="230C1583" w14:textId="77777777" w:rsidR="009C712A" w:rsidRPr="007E6C15" w:rsidRDefault="00FC4F3A" w:rsidP="007E6C15">
      <w:pPr>
        <w:shd w:val="clear" w:color="auto" w:fill="FFFFFF"/>
        <w:spacing w:after="90"/>
        <w:jc w:val="both"/>
        <w:rPr>
          <w:rFonts w:ascii="Arial" w:hAnsi="Arial" w:cs="Arial"/>
          <w:bCs/>
          <w:sz w:val="24"/>
          <w:szCs w:val="24"/>
          <w:lang w:eastAsia="fr-CM"/>
        </w:rPr>
      </w:pPr>
      <w:r w:rsidRPr="00FC4F3A">
        <w:rPr>
          <w:rFonts w:ascii="Arial" w:hAnsi="Arial" w:cs="Arial"/>
          <w:bCs/>
          <w:sz w:val="24"/>
          <w:szCs w:val="24"/>
          <w:lang w:eastAsia="fr-CM"/>
        </w:rPr>
        <w:t>.</w:t>
      </w:r>
    </w:p>
    <w:p w14:paraId="21A21563" w14:textId="77777777" w:rsidR="00F332BA" w:rsidRPr="00864789" w:rsidRDefault="007E6C15" w:rsidP="00F332BA">
      <w:pPr>
        <w:shd w:val="clear" w:color="auto" w:fill="FFFFFF"/>
        <w:spacing w:after="90"/>
        <w:rPr>
          <w:rFonts w:ascii="Arial" w:hAnsi="Arial" w:cs="Arial"/>
          <w:b/>
          <w:sz w:val="28"/>
          <w:szCs w:val="28"/>
          <w:lang w:val="fr-CM" w:eastAsia="fr-CM"/>
        </w:rPr>
      </w:pPr>
      <w:r>
        <w:rPr>
          <w:rFonts w:ascii="Arial" w:hAnsi="Arial" w:cs="Arial"/>
          <w:b/>
          <w:sz w:val="28"/>
          <w:szCs w:val="28"/>
          <w:lang w:val="fr-CM" w:eastAsia="fr-CM"/>
        </w:rPr>
        <w:t xml:space="preserve">II.1.2. </w:t>
      </w:r>
      <w:r w:rsidR="00D1380E" w:rsidRPr="007E6C15">
        <w:rPr>
          <w:rFonts w:ascii="Arial" w:hAnsi="Arial" w:cs="Arial"/>
          <w:b/>
          <w:sz w:val="28"/>
          <w:szCs w:val="28"/>
          <w:lang w:val="fr-CM" w:eastAsia="fr-CM"/>
        </w:rPr>
        <w:t>Actions menées</w:t>
      </w:r>
    </w:p>
    <w:p w14:paraId="621B45CA" w14:textId="77777777" w:rsidR="00F332BA" w:rsidRPr="007E6C15" w:rsidRDefault="00F332BA" w:rsidP="006B2EA6">
      <w:pPr>
        <w:shd w:val="clear" w:color="auto" w:fill="FFFFFF"/>
        <w:spacing w:after="90"/>
        <w:jc w:val="both"/>
        <w:rPr>
          <w:rFonts w:ascii="Arial" w:hAnsi="Arial" w:cs="Arial"/>
          <w:bCs/>
          <w:sz w:val="24"/>
          <w:szCs w:val="24"/>
          <w:lang w:val="fr-CM" w:eastAsia="fr-CM"/>
        </w:rPr>
      </w:pPr>
      <w:r w:rsidRPr="007E6C15">
        <w:rPr>
          <w:rFonts w:ascii="Arial" w:hAnsi="Arial" w:cs="Arial"/>
          <w:bCs/>
          <w:sz w:val="24"/>
          <w:szCs w:val="24"/>
          <w:lang w:val="fr-CM" w:eastAsia="fr-CM"/>
        </w:rPr>
        <w:t xml:space="preserve">La production agricole est le domaine qui subit le plus les effets du changement climatique. </w:t>
      </w:r>
      <w:bookmarkStart w:id="14" w:name="_Hlk97758431"/>
      <w:r w:rsidRPr="007E6C15">
        <w:rPr>
          <w:rFonts w:ascii="Arial" w:hAnsi="Arial" w:cs="Arial"/>
          <w:bCs/>
          <w:sz w:val="24"/>
          <w:szCs w:val="24"/>
          <w:lang w:val="fr-CM" w:eastAsia="fr-CM"/>
        </w:rPr>
        <w:t>Le Cameroun, pour faire face aux effets des changements climatiques, a ratifié tous les traités internationaux y relatifs</w:t>
      </w:r>
      <w:bookmarkEnd w:id="14"/>
      <w:r w:rsidRPr="007E6C15">
        <w:rPr>
          <w:rFonts w:ascii="Arial" w:hAnsi="Arial" w:cs="Arial"/>
          <w:bCs/>
          <w:sz w:val="24"/>
          <w:szCs w:val="24"/>
          <w:lang w:val="fr-CM" w:eastAsia="fr-CM"/>
        </w:rPr>
        <w:t xml:space="preserve">. Toutefois, les populations rurales sont résilientes aux effets du changement climatique ; l’autonomisation des femmes et des filles dans ce contexte demeure un sujet majeur </w:t>
      </w:r>
      <w:r w:rsidR="009C712A" w:rsidRPr="007E6C15">
        <w:rPr>
          <w:rFonts w:ascii="Arial" w:hAnsi="Arial" w:cs="Arial"/>
          <w:bCs/>
          <w:sz w:val="24"/>
          <w:szCs w:val="24"/>
          <w:lang w:val="fr-CM" w:eastAsia="fr-CM"/>
        </w:rPr>
        <w:t>dans le secteur rural.</w:t>
      </w:r>
    </w:p>
    <w:p w14:paraId="40D7374C" w14:textId="596E64C0" w:rsidR="0067668F" w:rsidRDefault="00AB704D" w:rsidP="006B2EA6">
      <w:pPr>
        <w:shd w:val="clear" w:color="auto" w:fill="FFFFFF"/>
        <w:spacing w:after="90"/>
        <w:jc w:val="both"/>
        <w:rPr>
          <w:rFonts w:ascii="Arial" w:hAnsi="Arial" w:cs="Arial"/>
          <w:bCs/>
          <w:sz w:val="24"/>
          <w:szCs w:val="24"/>
          <w:lang w:eastAsia="fr-CM"/>
        </w:rPr>
      </w:pPr>
      <w:r w:rsidRPr="00AB704D">
        <w:rPr>
          <w:rFonts w:ascii="Arial" w:hAnsi="Arial" w:cs="Arial"/>
          <w:bCs/>
          <w:sz w:val="24"/>
          <w:szCs w:val="24"/>
          <w:lang w:eastAsia="fr-CM"/>
        </w:rPr>
        <w:t>L’évaluation de la prise en compte du genre réalisée ci-dessus a permis d’identifier les activités genre intégrées dans le PIF ainsi que les activités additionnelles à prendre en compte pour mieux adresser les différents problématiques d’adaptation et atténuation aux changements climatiques</w:t>
      </w:r>
      <w:r w:rsidR="0067668F">
        <w:rPr>
          <w:rFonts w:ascii="Arial" w:hAnsi="Arial" w:cs="Arial"/>
          <w:bCs/>
          <w:sz w:val="24"/>
          <w:szCs w:val="24"/>
          <w:lang w:eastAsia="fr-CM"/>
        </w:rPr>
        <w:t>.</w:t>
      </w:r>
    </w:p>
    <w:p w14:paraId="01E3CBBF" w14:textId="0A407542" w:rsidR="0090442D" w:rsidRPr="0090442D" w:rsidRDefault="0090442D" w:rsidP="006B2EA6">
      <w:pPr>
        <w:shd w:val="clear" w:color="auto" w:fill="FFFFFF"/>
        <w:spacing w:after="90"/>
        <w:jc w:val="both"/>
        <w:rPr>
          <w:rFonts w:ascii="Arial" w:hAnsi="Arial" w:cs="Arial"/>
          <w:bCs/>
          <w:sz w:val="24"/>
          <w:szCs w:val="24"/>
          <w:lang w:eastAsia="fr-CM"/>
        </w:rPr>
      </w:pPr>
      <w:r w:rsidRPr="0090442D">
        <w:rPr>
          <w:rFonts w:ascii="Arial" w:hAnsi="Arial" w:cs="Arial"/>
          <w:bCs/>
          <w:sz w:val="24"/>
          <w:szCs w:val="24"/>
          <w:lang w:eastAsia="fr-CM"/>
        </w:rPr>
        <w:lastRenderedPageBreak/>
        <w:t>Pour lutter contre les changements climatiques et permettre aux femmes de s’adapter, Il existe de nombreuses stratégies et initiatives telles que :</w:t>
      </w:r>
    </w:p>
    <w:p w14:paraId="1B0C0341" w14:textId="77777777" w:rsidR="0090442D" w:rsidRPr="0090442D" w:rsidRDefault="0090442D" w:rsidP="00EE23D3">
      <w:pPr>
        <w:numPr>
          <w:ilvl w:val="0"/>
          <w:numId w:val="31"/>
        </w:numPr>
        <w:shd w:val="clear" w:color="auto" w:fill="FFFFFF"/>
        <w:spacing w:after="90"/>
        <w:jc w:val="both"/>
        <w:rPr>
          <w:rFonts w:ascii="Arial" w:hAnsi="Arial" w:cs="Arial"/>
          <w:bCs/>
          <w:sz w:val="24"/>
          <w:szCs w:val="24"/>
          <w:lang w:eastAsia="fr-CM"/>
        </w:rPr>
      </w:pPr>
      <w:r w:rsidRPr="0090442D">
        <w:rPr>
          <w:rFonts w:ascii="Arial" w:hAnsi="Arial" w:cs="Arial"/>
          <w:bCs/>
          <w:sz w:val="24"/>
          <w:szCs w:val="24"/>
          <w:lang w:eastAsia="fr-CM"/>
        </w:rPr>
        <w:t>Introduction de nouvelles cultures mieux adaptées à la variabilité des saisons ;</w:t>
      </w:r>
    </w:p>
    <w:p w14:paraId="36E5962E" w14:textId="77777777" w:rsidR="0090442D" w:rsidRPr="0090442D" w:rsidRDefault="0090442D" w:rsidP="00EE23D3">
      <w:pPr>
        <w:numPr>
          <w:ilvl w:val="0"/>
          <w:numId w:val="31"/>
        </w:numPr>
        <w:shd w:val="clear" w:color="auto" w:fill="FFFFFF"/>
        <w:spacing w:after="90"/>
        <w:jc w:val="both"/>
        <w:rPr>
          <w:rFonts w:ascii="Arial" w:hAnsi="Arial" w:cs="Arial"/>
          <w:bCs/>
          <w:sz w:val="24"/>
          <w:szCs w:val="24"/>
          <w:lang w:eastAsia="fr-CM"/>
        </w:rPr>
      </w:pPr>
      <w:r w:rsidRPr="0090442D">
        <w:rPr>
          <w:rFonts w:ascii="Arial" w:hAnsi="Arial" w:cs="Arial"/>
          <w:bCs/>
          <w:sz w:val="24"/>
          <w:szCs w:val="24"/>
          <w:lang w:eastAsia="fr-CM"/>
        </w:rPr>
        <w:t>Utilisation des variétés de semences améliorés ;</w:t>
      </w:r>
    </w:p>
    <w:p w14:paraId="20BF2AB8" w14:textId="77777777" w:rsidR="0090442D" w:rsidRPr="0090442D" w:rsidRDefault="0090442D" w:rsidP="00EE23D3">
      <w:pPr>
        <w:numPr>
          <w:ilvl w:val="0"/>
          <w:numId w:val="31"/>
        </w:numPr>
        <w:shd w:val="clear" w:color="auto" w:fill="FFFFFF"/>
        <w:spacing w:after="90"/>
        <w:jc w:val="both"/>
        <w:rPr>
          <w:rFonts w:ascii="Arial" w:hAnsi="Arial" w:cs="Arial"/>
          <w:bCs/>
          <w:sz w:val="24"/>
          <w:szCs w:val="24"/>
          <w:lang w:eastAsia="fr-CM"/>
        </w:rPr>
      </w:pPr>
      <w:r w:rsidRPr="0090442D">
        <w:rPr>
          <w:rFonts w:ascii="Arial" w:hAnsi="Arial" w:cs="Arial"/>
          <w:bCs/>
          <w:sz w:val="24"/>
          <w:szCs w:val="24"/>
          <w:lang w:eastAsia="fr-CM"/>
        </w:rPr>
        <w:t>Développement de nouvelles formes de technique culturale (Fertilisation du sol à base d’engrais naturels ; exploitation des bas-fonds pour les cultures maraichères et la pisciculture) ;</w:t>
      </w:r>
    </w:p>
    <w:p w14:paraId="60D69DAC" w14:textId="77777777" w:rsidR="0090442D" w:rsidRPr="0090442D" w:rsidRDefault="0090442D" w:rsidP="00EE23D3">
      <w:pPr>
        <w:numPr>
          <w:ilvl w:val="0"/>
          <w:numId w:val="31"/>
        </w:numPr>
        <w:shd w:val="clear" w:color="auto" w:fill="FFFFFF"/>
        <w:spacing w:after="90"/>
        <w:jc w:val="both"/>
        <w:rPr>
          <w:rFonts w:ascii="Arial" w:hAnsi="Arial" w:cs="Arial"/>
          <w:bCs/>
          <w:sz w:val="24"/>
          <w:szCs w:val="24"/>
          <w:lang w:eastAsia="fr-CM"/>
        </w:rPr>
      </w:pPr>
      <w:r w:rsidRPr="0090442D">
        <w:rPr>
          <w:rFonts w:ascii="Arial" w:hAnsi="Arial" w:cs="Arial"/>
          <w:bCs/>
          <w:sz w:val="24"/>
          <w:szCs w:val="24"/>
          <w:lang w:eastAsia="fr-CM"/>
        </w:rPr>
        <w:t xml:space="preserve">Développement d’une agriculture de résilience telle la production agropastorale : trois chaines de valeurs ; cacao, pommes de terre, volaille promeuvent des méthodes de production intelligente face au </w:t>
      </w:r>
      <w:proofErr w:type="gramStart"/>
      <w:r w:rsidRPr="0090442D">
        <w:rPr>
          <w:rFonts w:ascii="Arial" w:hAnsi="Arial" w:cs="Arial"/>
          <w:bCs/>
          <w:sz w:val="24"/>
          <w:szCs w:val="24"/>
          <w:lang w:eastAsia="fr-CM"/>
        </w:rPr>
        <w:t>climat;</w:t>
      </w:r>
      <w:proofErr w:type="gramEnd"/>
    </w:p>
    <w:p w14:paraId="246BBE9B" w14:textId="1F7476F5" w:rsidR="0090442D" w:rsidRPr="0090442D" w:rsidRDefault="0090442D" w:rsidP="00EE23D3">
      <w:pPr>
        <w:numPr>
          <w:ilvl w:val="0"/>
          <w:numId w:val="31"/>
        </w:numPr>
        <w:shd w:val="clear" w:color="auto" w:fill="FFFFFF"/>
        <w:spacing w:after="90"/>
        <w:jc w:val="both"/>
        <w:rPr>
          <w:rFonts w:ascii="Arial" w:hAnsi="Arial" w:cs="Arial"/>
          <w:bCs/>
          <w:sz w:val="24"/>
          <w:szCs w:val="24"/>
          <w:lang w:eastAsia="fr-CM"/>
        </w:rPr>
      </w:pPr>
      <w:r w:rsidRPr="0090442D">
        <w:rPr>
          <w:rFonts w:ascii="Arial" w:hAnsi="Arial" w:cs="Arial"/>
          <w:bCs/>
          <w:sz w:val="24"/>
          <w:szCs w:val="24"/>
          <w:lang w:eastAsia="fr-CM"/>
        </w:rPr>
        <w:t xml:space="preserve">Développement de l’économie verte qui vise la réduction de la pollution et la limitation et de l'énergie allouées à la consommation et à la production, en particulier par le développement de nouvelles technologies et de processus innovants dont la finalité est la protection de l'environnement ou la gestion des ressources naturelles ; </w:t>
      </w:r>
    </w:p>
    <w:p w14:paraId="34693EFE" w14:textId="38914AB1" w:rsidR="0090442D" w:rsidRPr="006B2EA6" w:rsidRDefault="0090442D" w:rsidP="006B2EA6">
      <w:pPr>
        <w:numPr>
          <w:ilvl w:val="0"/>
          <w:numId w:val="31"/>
        </w:numPr>
        <w:shd w:val="clear" w:color="auto" w:fill="FFFFFF"/>
        <w:spacing w:after="90"/>
        <w:jc w:val="both"/>
        <w:rPr>
          <w:rFonts w:ascii="Arial" w:hAnsi="Arial" w:cs="Arial"/>
          <w:bCs/>
          <w:sz w:val="24"/>
          <w:szCs w:val="24"/>
          <w:lang w:eastAsia="fr-CM"/>
        </w:rPr>
      </w:pPr>
      <w:r w:rsidRPr="0090442D">
        <w:rPr>
          <w:rFonts w:ascii="Arial" w:hAnsi="Arial" w:cs="Arial"/>
          <w:bCs/>
          <w:sz w:val="24"/>
          <w:szCs w:val="24"/>
          <w:lang w:eastAsia="fr-CM"/>
        </w:rPr>
        <w:t>Développement de l’économie bleue permet que tout ce qui est produit au cours d'une fabrication soit réutilisé. Ainsi, ce qui pouvait être considéré comme un déchet devient une source d'énergie pour produire autre chose. L'économie bleue représente l'ensemble des activités économiques favorisant l'usage durable et la conservation des océans, des mers, des littoraux. Cela concerne les biens et services issus de ressources halieutiques et aquatiques mais aussi le tourisme, le transport maritime, etc…</w:t>
      </w:r>
    </w:p>
    <w:p w14:paraId="23A8DD42" w14:textId="2F777FB9" w:rsidR="0090442D" w:rsidRPr="0090442D" w:rsidRDefault="0090442D" w:rsidP="0090442D">
      <w:pPr>
        <w:shd w:val="clear" w:color="auto" w:fill="FFFFFF"/>
        <w:spacing w:after="90"/>
        <w:ind w:firstLine="708"/>
        <w:jc w:val="both"/>
        <w:rPr>
          <w:rFonts w:ascii="Arial" w:hAnsi="Arial" w:cs="Arial"/>
          <w:bCs/>
          <w:sz w:val="24"/>
          <w:szCs w:val="24"/>
          <w:lang w:eastAsia="fr-CM"/>
        </w:rPr>
      </w:pPr>
      <w:r w:rsidRPr="0090442D">
        <w:rPr>
          <w:rFonts w:ascii="Arial" w:hAnsi="Arial" w:cs="Arial"/>
          <w:bCs/>
          <w:sz w:val="24"/>
          <w:szCs w:val="24"/>
          <w:lang w:eastAsia="fr-CM"/>
        </w:rPr>
        <w:t>Et comme mesures d’atténuation, nous citerons :</w:t>
      </w:r>
    </w:p>
    <w:p w14:paraId="203CE447" w14:textId="77777777" w:rsidR="0090442D" w:rsidRPr="0090442D" w:rsidRDefault="0090442D" w:rsidP="00EE23D3">
      <w:pPr>
        <w:numPr>
          <w:ilvl w:val="0"/>
          <w:numId w:val="31"/>
        </w:numPr>
        <w:shd w:val="clear" w:color="auto" w:fill="FFFFFF"/>
        <w:spacing w:after="90"/>
        <w:jc w:val="both"/>
        <w:rPr>
          <w:rFonts w:ascii="Arial" w:hAnsi="Arial" w:cs="Arial"/>
          <w:bCs/>
          <w:sz w:val="24"/>
          <w:szCs w:val="24"/>
          <w:lang w:eastAsia="fr-CM"/>
        </w:rPr>
      </w:pPr>
      <w:r w:rsidRPr="0090442D">
        <w:rPr>
          <w:rFonts w:ascii="Arial" w:hAnsi="Arial" w:cs="Arial"/>
          <w:bCs/>
          <w:sz w:val="24"/>
          <w:szCs w:val="24"/>
          <w:lang w:eastAsia="fr-CM"/>
        </w:rPr>
        <w:t>Intégration des changements climatiques dans les politiques publiques à l’exemple de la mise en œuvre de l’initiative REDD+ (Réduction des Gaz à effets de serre due à la déforestation et à la dégradation des à forêts) à travers la restauration des paysages et des forêts dégradés ; le reboisement avec une forte implication des femmes dans les zones désertiques ;</w:t>
      </w:r>
    </w:p>
    <w:p w14:paraId="5B0E2D37" w14:textId="0BD4F5B8" w:rsidR="0090442D" w:rsidRDefault="0090442D" w:rsidP="00EE23D3">
      <w:pPr>
        <w:numPr>
          <w:ilvl w:val="0"/>
          <w:numId w:val="31"/>
        </w:numPr>
        <w:shd w:val="clear" w:color="auto" w:fill="FFFFFF"/>
        <w:spacing w:after="90"/>
        <w:jc w:val="both"/>
        <w:rPr>
          <w:rFonts w:ascii="Arial" w:hAnsi="Arial" w:cs="Arial"/>
          <w:bCs/>
          <w:sz w:val="24"/>
          <w:szCs w:val="24"/>
          <w:lang w:eastAsia="fr-CM"/>
        </w:rPr>
      </w:pPr>
      <w:r w:rsidRPr="0090442D">
        <w:rPr>
          <w:rFonts w:ascii="Arial" w:hAnsi="Arial" w:cs="Arial"/>
          <w:bCs/>
          <w:sz w:val="24"/>
          <w:szCs w:val="24"/>
          <w:lang w:eastAsia="fr-CM"/>
        </w:rPr>
        <w:t>Appui à la résilience des populations face aux changements climatiques (fabrication, diffusion et utilisation des foyers améliorés, ce qui a permis de sauvegarder 2 518 ha de forêts et la biodiversité, atténuant le réchauffement climatique ; renforcement des capacités des organisations féminines en matière de gestion des risques et catastrophes…)</w:t>
      </w:r>
    </w:p>
    <w:p w14:paraId="6F26E6CF" w14:textId="0EEB74BF" w:rsidR="004109E6" w:rsidRDefault="004109E6" w:rsidP="004109E6">
      <w:pPr>
        <w:keepNext/>
        <w:shd w:val="clear" w:color="auto" w:fill="FFFFFF"/>
        <w:spacing w:after="90"/>
        <w:ind w:left="1080"/>
        <w:jc w:val="both"/>
      </w:pPr>
      <w:r>
        <w:rPr>
          <w:rFonts w:ascii="Arial" w:hAnsi="Arial" w:cs="Arial"/>
          <w:bCs/>
          <w:noProof/>
          <w:sz w:val="24"/>
          <w:szCs w:val="24"/>
          <w:lang w:eastAsia="fr-CM"/>
        </w:rPr>
        <w:lastRenderedPageBreak/>
        <w:drawing>
          <wp:inline distT="0" distB="0" distL="0" distR="0" wp14:anchorId="71E9A2C9" wp14:editId="04B8DFA6">
            <wp:extent cx="1408430" cy="251269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8430" cy="2512695"/>
                    </a:xfrm>
                    <a:prstGeom prst="rect">
                      <a:avLst/>
                    </a:prstGeom>
                    <a:noFill/>
                  </pic:spPr>
                </pic:pic>
              </a:graphicData>
            </a:graphic>
          </wp:inline>
        </w:drawing>
      </w:r>
      <w:r w:rsidR="00F22D81">
        <w:rPr>
          <w:noProof/>
        </w:rPr>
        <w:drawing>
          <wp:inline distT="0" distB="0" distL="0" distR="0" wp14:anchorId="5E7240D8" wp14:editId="678EDABF">
            <wp:extent cx="3481705" cy="25177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81705" cy="2517775"/>
                    </a:xfrm>
                    <a:prstGeom prst="rect">
                      <a:avLst/>
                    </a:prstGeom>
                    <a:noFill/>
                  </pic:spPr>
                </pic:pic>
              </a:graphicData>
            </a:graphic>
          </wp:inline>
        </w:drawing>
      </w:r>
    </w:p>
    <w:p w14:paraId="03E35303" w14:textId="6F1CA66A" w:rsidR="004109E6" w:rsidRPr="0090442D" w:rsidRDefault="004109E6" w:rsidP="004109E6">
      <w:pPr>
        <w:pStyle w:val="Lgende"/>
        <w:rPr>
          <w:rFonts w:ascii="Arial" w:hAnsi="Arial" w:cs="Arial"/>
          <w:bCs/>
          <w:sz w:val="24"/>
          <w:szCs w:val="24"/>
          <w:lang w:eastAsia="fr-CM"/>
        </w:rPr>
      </w:pPr>
      <w:r>
        <w:t xml:space="preserve">                              Figure </w:t>
      </w:r>
      <w:r>
        <w:fldChar w:fldCharType="begin"/>
      </w:r>
      <w:r>
        <w:instrText xml:space="preserve"> SEQ Figure \* ARABIC </w:instrText>
      </w:r>
      <w:r>
        <w:fldChar w:fldCharType="separate"/>
      </w:r>
      <w:r w:rsidR="00BB4AE2">
        <w:rPr>
          <w:noProof/>
        </w:rPr>
        <w:t>1</w:t>
      </w:r>
      <w:r>
        <w:fldChar w:fldCharType="end"/>
      </w:r>
      <w:r>
        <w:t>foyer amélioré</w:t>
      </w:r>
    </w:p>
    <w:p w14:paraId="49E98460" w14:textId="77777777" w:rsidR="0090442D" w:rsidRPr="0090442D" w:rsidRDefault="0090442D" w:rsidP="00EE23D3">
      <w:pPr>
        <w:numPr>
          <w:ilvl w:val="0"/>
          <w:numId w:val="31"/>
        </w:numPr>
        <w:shd w:val="clear" w:color="auto" w:fill="FFFFFF"/>
        <w:spacing w:after="90"/>
        <w:jc w:val="both"/>
        <w:rPr>
          <w:rFonts w:ascii="Arial" w:hAnsi="Arial" w:cs="Arial"/>
          <w:bCs/>
          <w:sz w:val="24"/>
          <w:szCs w:val="24"/>
          <w:lang w:eastAsia="fr-CM"/>
        </w:rPr>
      </w:pPr>
      <w:r w:rsidRPr="0090442D">
        <w:rPr>
          <w:rFonts w:ascii="Arial" w:hAnsi="Arial" w:cs="Arial"/>
          <w:bCs/>
          <w:sz w:val="24"/>
          <w:szCs w:val="24"/>
          <w:lang w:eastAsia="fr-CM"/>
        </w:rPr>
        <w:t>Mise en œuvre du programme de développement des énergies renouvelables (biogaz, énergie solaire)</w:t>
      </w:r>
    </w:p>
    <w:p w14:paraId="0B10DCAE" w14:textId="408AF541" w:rsidR="00D41AEF" w:rsidRPr="00F22D81" w:rsidRDefault="0090442D" w:rsidP="00F22D81">
      <w:pPr>
        <w:numPr>
          <w:ilvl w:val="0"/>
          <w:numId w:val="31"/>
        </w:numPr>
        <w:shd w:val="clear" w:color="auto" w:fill="FFFFFF"/>
        <w:spacing w:after="90"/>
        <w:jc w:val="both"/>
        <w:rPr>
          <w:rFonts w:ascii="Arial" w:hAnsi="Arial" w:cs="Arial"/>
          <w:bCs/>
          <w:sz w:val="24"/>
          <w:szCs w:val="24"/>
          <w:lang w:eastAsia="fr-CM"/>
        </w:rPr>
      </w:pPr>
      <w:r w:rsidRPr="0090442D">
        <w:rPr>
          <w:rFonts w:ascii="Arial" w:hAnsi="Arial" w:cs="Arial"/>
          <w:bCs/>
          <w:sz w:val="24"/>
          <w:szCs w:val="24"/>
          <w:lang w:eastAsia="fr-CM"/>
        </w:rPr>
        <w:t>Production et diffusion d’informations climatiques, forestières et environnementales à travers des campagnes de sensibilisation par les médias et par affichage</w:t>
      </w:r>
      <w:r w:rsidR="00F22D81">
        <w:rPr>
          <w:rFonts w:ascii="Arial" w:hAnsi="Arial" w:cs="Arial"/>
          <w:bCs/>
          <w:sz w:val="24"/>
          <w:szCs w:val="24"/>
          <w:lang w:eastAsia="fr-CM"/>
        </w:rPr>
        <w:t xml:space="preserve"> </w:t>
      </w:r>
      <w:r w:rsidR="00F22D81" w:rsidRPr="00F22D81">
        <w:rPr>
          <w:rFonts w:ascii="Arial" w:hAnsi="Arial" w:cs="Arial"/>
          <w:bCs/>
          <w:sz w:val="24"/>
          <w:szCs w:val="24"/>
          <w:lang w:eastAsia="fr-CM"/>
        </w:rPr>
        <w:t>pour l’adaptation du calendrier agricole des paysans et paysannes</w:t>
      </w:r>
      <w:r w:rsidR="00F22D81">
        <w:rPr>
          <w:rFonts w:ascii="Arial" w:hAnsi="Arial" w:cs="Arial"/>
          <w:bCs/>
          <w:sz w:val="24"/>
          <w:szCs w:val="24"/>
          <w:lang w:eastAsia="fr-CM"/>
        </w:rPr>
        <w:t>.</w:t>
      </w:r>
    </w:p>
    <w:p w14:paraId="26A7B7CF" w14:textId="77777777" w:rsidR="00BB4AE2" w:rsidRDefault="00F22D81" w:rsidP="00BB4AE2">
      <w:pPr>
        <w:keepNext/>
        <w:shd w:val="clear" w:color="auto" w:fill="FFFFFF"/>
        <w:spacing w:after="90"/>
        <w:jc w:val="center"/>
      </w:pPr>
      <w:r>
        <w:rPr>
          <w:rFonts w:ascii="Arial" w:hAnsi="Arial" w:cs="Arial"/>
          <w:bCs/>
          <w:noProof/>
          <w:sz w:val="24"/>
          <w:szCs w:val="24"/>
          <w:lang w:eastAsia="fr-CM"/>
        </w:rPr>
        <w:drawing>
          <wp:inline distT="0" distB="0" distL="0" distR="0" wp14:anchorId="37DEF1F3" wp14:editId="02423BF0">
            <wp:extent cx="3670300" cy="27495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0300" cy="2749550"/>
                    </a:xfrm>
                    <a:prstGeom prst="rect">
                      <a:avLst/>
                    </a:prstGeom>
                    <a:noFill/>
                  </pic:spPr>
                </pic:pic>
              </a:graphicData>
            </a:graphic>
          </wp:inline>
        </w:drawing>
      </w:r>
    </w:p>
    <w:p w14:paraId="7B1BEF17" w14:textId="2972B0AE" w:rsidR="0090442D" w:rsidRDefault="00BB4AE2" w:rsidP="00BB4AE2">
      <w:pPr>
        <w:pStyle w:val="Lgende"/>
        <w:jc w:val="center"/>
        <w:rPr>
          <w:rFonts w:ascii="Arial" w:hAnsi="Arial" w:cs="Arial"/>
          <w:bCs/>
          <w:sz w:val="24"/>
          <w:szCs w:val="24"/>
          <w:lang w:eastAsia="fr-CM"/>
        </w:rPr>
      </w:pPr>
      <w:r>
        <w:t xml:space="preserve">Figure </w:t>
      </w:r>
      <w:r>
        <w:fldChar w:fldCharType="begin"/>
      </w:r>
      <w:r>
        <w:instrText xml:space="preserve"> SEQ Figure \* ARABIC </w:instrText>
      </w:r>
      <w:r>
        <w:fldChar w:fldCharType="separate"/>
      </w:r>
      <w:r>
        <w:rPr>
          <w:noProof/>
        </w:rPr>
        <w:t>2</w:t>
      </w:r>
      <w:r>
        <w:fldChar w:fldCharType="end"/>
      </w:r>
      <w:r>
        <w:t xml:space="preserve">  Installation de pluviomètres</w:t>
      </w:r>
    </w:p>
    <w:p w14:paraId="24516782" w14:textId="25F12725" w:rsidR="0067668F" w:rsidRPr="0067668F" w:rsidRDefault="0090442D" w:rsidP="00D41AEF">
      <w:pPr>
        <w:shd w:val="clear" w:color="auto" w:fill="FFFFFF"/>
        <w:spacing w:after="90"/>
        <w:jc w:val="both"/>
        <w:rPr>
          <w:rFonts w:ascii="Arial" w:hAnsi="Arial" w:cs="Arial"/>
          <w:bCs/>
          <w:sz w:val="24"/>
          <w:szCs w:val="24"/>
          <w:lang w:eastAsia="fr-CM"/>
        </w:rPr>
      </w:pPr>
      <w:r>
        <w:rPr>
          <w:rFonts w:ascii="Arial" w:hAnsi="Arial" w:cs="Arial"/>
          <w:bCs/>
          <w:sz w:val="24"/>
          <w:szCs w:val="24"/>
          <w:lang w:eastAsia="fr-CM"/>
        </w:rPr>
        <w:t>En outre</w:t>
      </w:r>
      <w:r w:rsidR="0067668F" w:rsidRPr="0067668F">
        <w:rPr>
          <w:rFonts w:ascii="Arial" w:hAnsi="Arial" w:cs="Arial"/>
          <w:bCs/>
          <w:sz w:val="24"/>
          <w:szCs w:val="24"/>
          <w:lang w:eastAsia="fr-CM"/>
        </w:rPr>
        <w:t xml:space="preserve">, il faudrait mettre en place des programmes spécifiques à l’endroit des femmes afin d’éliminer les contraintes liées aux changements climatiques. </w:t>
      </w:r>
      <w:r w:rsidR="0067668F">
        <w:rPr>
          <w:rFonts w:ascii="Arial" w:hAnsi="Arial" w:cs="Arial"/>
          <w:bCs/>
          <w:sz w:val="24"/>
          <w:szCs w:val="24"/>
          <w:lang w:eastAsia="fr-CM"/>
        </w:rPr>
        <w:t>Un</w:t>
      </w:r>
      <w:r w:rsidR="0067668F" w:rsidRPr="0067668F">
        <w:rPr>
          <w:rFonts w:ascii="Arial" w:hAnsi="Arial" w:cs="Arial"/>
          <w:bCs/>
          <w:sz w:val="24"/>
          <w:szCs w:val="24"/>
          <w:lang w:eastAsia="fr-CM"/>
        </w:rPr>
        <w:t xml:space="preserve"> programme spécifique a été mis sur pied par l’Agence de Planification et de Coordination du NEPAD avec l’appui financier de l’Agence Norvégienne pour le Développement (NORAD) afin de mieux cerner la problématique liée aux effets des changements climatiques. Il s’agit du « Programme d’Appui au Genre, au Changement Climatique et à l’Agriculture » (GCCASP) dont l’objectif est de renforcer les capacités des petites agricultrices et d’autres groupes vulnérables des </w:t>
      </w:r>
      <w:r w:rsidR="0067668F" w:rsidRPr="0067668F">
        <w:rPr>
          <w:rFonts w:ascii="Arial" w:hAnsi="Arial" w:cs="Arial"/>
          <w:bCs/>
          <w:sz w:val="24"/>
          <w:szCs w:val="24"/>
          <w:lang w:eastAsia="fr-CM"/>
        </w:rPr>
        <w:lastRenderedPageBreak/>
        <w:t>communautés en matière de prise de décisions, d’amélioration de leur productivité et d’adaptabilité aux effets néfastes du changement climatique.</w:t>
      </w:r>
    </w:p>
    <w:p w14:paraId="61FCA5B0" w14:textId="77777777" w:rsidR="0067668F" w:rsidRPr="0067668F" w:rsidRDefault="0067668F" w:rsidP="0067668F">
      <w:pPr>
        <w:shd w:val="clear" w:color="auto" w:fill="FFFFFF"/>
        <w:spacing w:after="90"/>
        <w:ind w:firstLine="708"/>
        <w:jc w:val="both"/>
        <w:rPr>
          <w:rFonts w:ascii="Arial" w:hAnsi="Arial" w:cs="Arial"/>
          <w:bCs/>
          <w:sz w:val="24"/>
          <w:szCs w:val="24"/>
          <w:lang w:eastAsia="fr-CM"/>
        </w:rPr>
      </w:pPr>
      <w:r w:rsidRPr="0067668F">
        <w:rPr>
          <w:rFonts w:ascii="Arial" w:hAnsi="Arial" w:cs="Arial"/>
          <w:bCs/>
          <w:sz w:val="24"/>
          <w:szCs w:val="24"/>
          <w:lang w:eastAsia="fr-CM"/>
        </w:rPr>
        <w:t>Le programme GCCASP-Cameroun comprend quatre principaux domaines d’intervention, à savoir :</w:t>
      </w:r>
    </w:p>
    <w:p w14:paraId="346D4B5F" w14:textId="77777777" w:rsidR="0067668F" w:rsidRPr="0067668F" w:rsidRDefault="0067668F" w:rsidP="00EE23D3">
      <w:pPr>
        <w:numPr>
          <w:ilvl w:val="0"/>
          <w:numId w:val="29"/>
        </w:numPr>
        <w:shd w:val="clear" w:color="auto" w:fill="FFFFFF"/>
        <w:spacing w:after="90"/>
        <w:jc w:val="both"/>
        <w:rPr>
          <w:rFonts w:ascii="Arial" w:hAnsi="Arial" w:cs="Arial"/>
          <w:bCs/>
          <w:sz w:val="24"/>
          <w:szCs w:val="24"/>
          <w:lang w:eastAsia="fr-CM"/>
        </w:rPr>
      </w:pPr>
      <w:r w:rsidRPr="0067668F">
        <w:rPr>
          <w:rFonts w:ascii="Arial" w:hAnsi="Arial" w:cs="Arial"/>
          <w:bCs/>
          <w:sz w:val="24"/>
          <w:szCs w:val="24"/>
          <w:lang w:eastAsia="fr-CM"/>
        </w:rPr>
        <w:t>Le renforcement de l’environnement politique et institutionnel du Cameroun en vue d’amener les agricultrices et femmes éleveurs, ainsi que d’autres groupes vulnérables à faire face aux défis relevant du lien climat-genre-agriculture ;</w:t>
      </w:r>
    </w:p>
    <w:p w14:paraId="5FF14DB5" w14:textId="77777777" w:rsidR="0067668F" w:rsidRPr="0067668F" w:rsidRDefault="0067668F" w:rsidP="00EE23D3">
      <w:pPr>
        <w:numPr>
          <w:ilvl w:val="0"/>
          <w:numId w:val="29"/>
        </w:numPr>
        <w:shd w:val="clear" w:color="auto" w:fill="FFFFFF"/>
        <w:spacing w:after="90"/>
        <w:jc w:val="both"/>
        <w:rPr>
          <w:rFonts w:ascii="Arial" w:hAnsi="Arial" w:cs="Arial"/>
          <w:bCs/>
          <w:sz w:val="24"/>
          <w:szCs w:val="24"/>
          <w:lang w:eastAsia="fr-CM"/>
        </w:rPr>
      </w:pPr>
      <w:r w:rsidRPr="0067668F">
        <w:rPr>
          <w:rFonts w:ascii="Arial" w:hAnsi="Arial" w:cs="Arial"/>
          <w:bCs/>
          <w:sz w:val="24"/>
          <w:szCs w:val="24"/>
          <w:lang w:eastAsia="fr-CM"/>
        </w:rPr>
        <w:t>Le renforcement des Capacités des petites agricultrices ;</w:t>
      </w:r>
    </w:p>
    <w:p w14:paraId="473EFC8F" w14:textId="77777777" w:rsidR="0067668F" w:rsidRPr="0067668F" w:rsidRDefault="0067668F" w:rsidP="00EE23D3">
      <w:pPr>
        <w:numPr>
          <w:ilvl w:val="0"/>
          <w:numId w:val="29"/>
        </w:numPr>
        <w:shd w:val="clear" w:color="auto" w:fill="FFFFFF"/>
        <w:spacing w:after="90"/>
        <w:jc w:val="both"/>
        <w:rPr>
          <w:rFonts w:ascii="Arial" w:hAnsi="Arial" w:cs="Arial"/>
          <w:bCs/>
          <w:sz w:val="24"/>
          <w:szCs w:val="24"/>
          <w:lang w:eastAsia="fr-CM"/>
        </w:rPr>
      </w:pPr>
      <w:r w:rsidRPr="0067668F">
        <w:rPr>
          <w:rFonts w:ascii="Arial" w:hAnsi="Arial" w:cs="Arial"/>
          <w:bCs/>
          <w:sz w:val="24"/>
          <w:szCs w:val="24"/>
          <w:lang w:eastAsia="fr-CM"/>
        </w:rPr>
        <w:t>La création et renforcement des plateformes dirigées par les femmes ;</w:t>
      </w:r>
    </w:p>
    <w:p w14:paraId="566BD1B0" w14:textId="77777777" w:rsidR="0067668F" w:rsidRPr="0067668F" w:rsidRDefault="0067668F" w:rsidP="00EE23D3">
      <w:pPr>
        <w:numPr>
          <w:ilvl w:val="0"/>
          <w:numId w:val="29"/>
        </w:numPr>
        <w:shd w:val="clear" w:color="auto" w:fill="FFFFFF"/>
        <w:spacing w:after="90"/>
        <w:jc w:val="both"/>
        <w:rPr>
          <w:rFonts w:ascii="Arial" w:hAnsi="Arial" w:cs="Arial"/>
          <w:bCs/>
          <w:sz w:val="24"/>
          <w:szCs w:val="24"/>
          <w:lang w:eastAsia="fr-CM"/>
        </w:rPr>
      </w:pPr>
      <w:r w:rsidRPr="0067668F">
        <w:rPr>
          <w:rFonts w:ascii="Arial" w:hAnsi="Arial" w:cs="Arial"/>
          <w:bCs/>
          <w:sz w:val="24"/>
          <w:szCs w:val="24"/>
          <w:lang w:eastAsia="fr-CM"/>
        </w:rPr>
        <w:t>La vulgarisation des pratiques innovantes et exemplaires.</w:t>
      </w:r>
    </w:p>
    <w:p w14:paraId="2792AF61" w14:textId="3EB6240B" w:rsidR="007E6C15" w:rsidRDefault="009948BF" w:rsidP="007E6C15">
      <w:pPr>
        <w:shd w:val="clear" w:color="auto" w:fill="FFFFFF"/>
        <w:spacing w:after="90"/>
        <w:jc w:val="both"/>
        <w:rPr>
          <w:rFonts w:ascii="Arial" w:hAnsi="Arial" w:cs="Arial"/>
          <w:bCs/>
          <w:sz w:val="24"/>
          <w:szCs w:val="24"/>
          <w:lang w:val="fr-CM" w:eastAsia="fr-CM"/>
        </w:rPr>
      </w:pPr>
      <w:bookmarkStart w:id="15" w:name="_Hlk97762321"/>
      <w:r w:rsidRPr="009948BF">
        <w:rPr>
          <w:rFonts w:ascii="Arial" w:hAnsi="Arial" w:cs="Arial"/>
          <w:bCs/>
          <w:sz w:val="24"/>
          <w:szCs w:val="24"/>
          <w:lang w:val="fr-CM" w:eastAsia="fr-CM"/>
        </w:rPr>
        <w:t xml:space="preserve">La mise en œuvre des activités a été effective dans deux Régions pilotes, respectivement les Régions du Centre et du Sud-Ouest. </w:t>
      </w:r>
      <w:r>
        <w:rPr>
          <w:rFonts w:ascii="Arial" w:hAnsi="Arial" w:cs="Arial"/>
          <w:bCs/>
          <w:sz w:val="24"/>
          <w:szCs w:val="24"/>
          <w:lang w:val="fr-CM" w:eastAsia="fr-CM"/>
        </w:rPr>
        <w:t>D</w:t>
      </w:r>
      <w:r w:rsidRPr="009948BF">
        <w:rPr>
          <w:rFonts w:ascii="Arial" w:hAnsi="Arial" w:cs="Arial"/>
          <w:bCs/>
          <w:sz w:val="24"/>
          <w:szCs w:val="24"/>
          <w:lang w:val="fr-CM" w:eastAsia="fr-CM"/>
        </w:rPr>
        <w:t>es activités ont été menées tant au niveau central que communautaire, telles que : l'organisation de plateformes régionales de partenariat dans les zones de mise en œuvre ; la mise en place de comités régionaux chargés de la mise en œuvre du Programme</w:t>
      </w:r>
      <w:r>
        <w:rPr>
          <w:rFonts w:ascii="Arial" w:hAnsi="Arial" w:cs="Arial"/>
          <w:bCs/>
          <w:sz w:val="24"/>
          <w:szCs w:val="24"/>
          <w:lang w:val="fr-CM" w:eastAsia="fr-CM"/>
        </w:rPr>
        <w:t xml:space="preserve"> </w:t>
      </w:r>
      <w:r w:rsidRPr="009948BF">
        <w:rPr>
          <w:rFonts w:ascii="Arial" w:hAnsi="Arial" w:cs="Arial"/>
          <w:bCs/>
          <w:sz w:val="24"/>
          <w:szCs w:val="24"/>
          <w:lang w:val="fr-CM" w:eastAsia="fr-CM"/>
        </w:rPr>
        <w:t>; le développement du site Internet du Programme</w:t>
      </w:r>
      <w:r>
        <w:rPr>
          <w:rFonts w:ascii="Arial" w:hAnsi="Arial" w:cs="Arial"/>
          <w:bCs/>
          <w:sz w:val="24"/>
          <w:szCs w:val="24"/>
          <w:lang w:val="fr-CM" w:eastAsia="fr-CM"/>
        </w:rPr>
        <w:t> ;</w:t>
      </w:r>
      <w:r w:rsidRPr="009948BF">
        <w:rPr>
          <w:rFonts w:ascii="Arial" w:hAnsi="Arial" w:cs="Arial"/>
          <w:bCs/>
          <w:sz w:val="24"/>
          <w:szCs w:val="24"/>
          <w:lang w:val="fr-CM" w:eastAsia="fr-CM"/>
        </w:rPr>
        <w:t xml:space="preserve"> la tenue de réunions de coordination de l'Unité de mise en œuvre du GCASP aux niveaux régional et central ; les réalisations agro-pastorales des quatre organisations de femmes ayant bénéficié d'un appui financier du NEPAD.</w:t>
      </w:r>
    </w:p>
    <w:p w14:paraId="46A907F1" w14:textId="01EB63B2" w:rsidR="00A22365" w:rsidRPr="00A22365" w:rsidRDefault="00D51E9F" w:rsidP="00A22365">
      <w:pPr>
        <w:shd w:val="clear" w:color="auto" w:fill="FFFFFF"/>
        <w:spacing w:after="90"/>
        <w:jc w:val="both"/>
        <w:rPr>
          <w:rFonts w:ascii="Arial" w:hAnsi="Arial" w:cs="Arial"/>
          <w:bCs/>
          <w:sz w:val="24"/>
          <w:szCs w:val="24"/>
          <w:lang w:val="fr-CM" w:eastAsia="fr-CM"/>
        </w:rPr>
      </w:pPr>
      <w:r>
        <w:rPr>
          <w:rFonts w:ascii="Arial" w:hAnsi="Arial" w:cs="Arial"/>
          <w:bCs/>
          <w:sz w:val="24"/>
          <w:szCs w:val="24"/>
          <w:lang w:val="fr-CM" w:eastAsia="fr-CM"/>
        </w:rPr>
        <w:tab/>
      </w:r>
      <w:r w:rsidR="00A22365" w:rsidRPr="00A22365">
        <w:rPr>
          <w:rFonts w:ascii="Arial" w:hAnsi="Arial" w:cs="Arial"/>
          <w:bCs/>
          <w:sz w:val="24"/>
          <w:szCs w:val="24"/>
          <w:lang w:val="fr-CM" w:eastAsia="fr-CM"/>
        </w:rPr>
        <w:t>Lors de l’évaluation effectuée en 2021, des recommandations ont été formulées en vue d’améliorer l’implémentation du projet GCCASP au CAMEROUN :</w:t>
      </w:r>
    </w:p>
    <w:p w14:paraId="5DA287B5" w14:textId="77777777" w:rsidR="00A22365" w:rsidRPr="00A22365" w:rsidRDefault="00A22365" w:rsidP="00A22365">
      <w:pPr>
        <w:numPr>
          <w:ilvl w:val="0"/>
          <w:numId w:val="30"/>
        </w:numPr>
        <w:shd w:val="clear" w:color="auto" w:fill="FFFFFF"/>
        <w:spacing w:after="90"/>
        <w:jc w:val="both"/>
        <w:rPr>
          <w:rFonts w:ascii="Arial" w:hAnsi="Arial" w:cs="Arial"/>
          <w:bCs/>
          <w:sz w:val="24"/>
          <w:szCs w:val="24"/>
          <w:lang w:val="fr-CM" w:eastAsia="fr-CM"/>
        </w:rPr>
      </w:pPr>
      <w:proofErr w:type="gramStart"/>
      <w:r w:rsidRPr="00A22365">
        <w:rPr>
          <w:rFonts w:ascii="Arial" w:hAnsi="Arial" w:cs="Arial"/>
          <w:bCs/>
          <w:sz w:val="24"/>
          <w:szCs w:val="24"/>
          <w:lang w:val="fr-CM" w:eastAsia="fr-CM"/>
        </w:rPr>
        <w:t>augmenter</w:t>
      </w:r>
      <w:proofErr w:type="gramEnd"/>
      <w:r w:rsidRPr="00A22365">
        <w:rPr>
          <w:rFonts w:ascii="Arial" w:hAnsi="Arial" w:cs="Arial"/>
          <w:bCs/>
          <w:sz w:val="24"/>
          <w:szCs w:val="24"/>
          <w:lang w:val="fr-CM" w:eastAsia="fr-CM"/>
        </w:rPr>
        <w:t xml:space="preserve"> les fonds afin d’étendre le projet sur l’ensemble du territoire national ;</w:t>
      </w:r>
    </w:p>
    <w:p w14:paraId="3F3D1ED1" w14:textId="77777777" w:rsidR="00A22365" w:rsidRPr="00A22365" w:rsidRDefault="00A22365" w:rsidP="00A22365">
      <w:pPr>
        <w:numPr>
          <w:ilvl w:val="0"/>
          <w:numId w:val="30"/>
        </w:numPr>
        <w:shd w:val="clear" w:color="auto" w:fill="FFFFFF"/>
        <w:spacing w:after="90"/>
        <w:jc w:val="both"/>
        <w:rPr>
          <w:rFonts w:ascii="Arial" w:hAnsi="Arial" w:cs="Arial"/>
          <w:bCs/>
          <w:sz w:val="24"/>
          <w:szCs w:val="24"/>
          <w:lang w:val="fr-CM" w:eastAsia="fr-CM"/>
        </w:rPr>
      </w:pPr>
      <w:r w:rsidRPr="00A22365">
        <w:rPr>
          <w:rFonts w:ascii="Arial" w:hAnsi="Arial" w:cs="Arial"/>
          <w:bCs/>
          <w:sz w:val="24"/>
          <w:szCs w:val="24"/>
          <w:lang w:val="fr-CM" w:eastAsia="fr-CM"/>
        </w:rPr>
        <w:t xml:space="preserve">Créer des centres d'agriculture résiliente (production agro-pastorale) dans la région et encourager le partage et l'échange d'expériences avec d'autres régions. </w:t>
      </w:r>
    </w:p>
    <w:p w14:paraId="26D41FA1" w14:textId="77777777" w:rsidR="00A22365" w:rsidRPr="00A22365" w:rsidRDefault="00A22365" w:rsidP="00A22365">
      <w:pPr>
        <w:numPr>
          <w:ilvl w:val="0"/>
          <w:numId w:val="30"/>
        </w:numPr>
        <w:shd w:val="clear" w:color="auto" w:fill="FFFFFF"/>
        <w:spacing w:after="90"/>
        <w:jc w:val="both"/>
        <w:rPr>
          <w:rFonts w:ascii="Arial" w:hAnsi="Arial" w:cs="Arial"/>
          <w:bCs/>
          <w:sz w:val="24"/>
          <w:szCs w:val="24"/>
          <w:lang w:val="fr-CM" w:eastAsia="fr-CM"/>
        </w:rPr>
      </w:pPr>
      <w:proofErr w:type="gramStart"/>
      <w:r w:rsidRPr="00A22365">
        <w:rPr>
          <w:rFonts w:ascii="Arial" w:hAnsi="Arial" w:cs="Arial"/>
          <w:bCs/>
          <w:sz w:val="24"/>
          <w:szCs w:val="24"/>
          <w:lang w:val="fr-CM" w:eastAsia="fr-CM"/>
        </w:rPr>
        <w:t>mettre</w:t>
      </w:r>
      <w:proofErr w:type="gramEnd"/>
      <w:r w:rsidRPr="00A22365">
        <w:rPr>
          <w:rFonts w:ascii="Arial" w:hAnsi="Arial" w:cs="Arial"/>
          <w:bCs/>
          <w:sz w:val="24"/>
          <w:szCs w:val="24"/>
          <w:lang w:val="fr-CM" w:eastAsia="fr-CM"/>
        </w:rPr>
        <w:t xml:space="preserve"> en réseau les organisations travaillant dans le domaine du changement climatique, des technologies agricoles résilientes et des questions de genre, </w:t>
      </w:r>
    </w:p>
    <w:p w14:paraId="32CE25F3" w14:textId="77777777" w:rsidR="00A22365" w:rsidRPr="00A22365" w:rsidRDefault="00A22365" w:rsidP="00A22365">
      <w:pPr>
        <w:numPr>
          <w:ilvl w:val="0"/>
          <w:numId w:val="30"/>
        </w:numPr>
        <w:shd w:val="clear" w:color="auto" w:fill="FFFFFF"/>
        <w:spacing w:after="90"/>
        <w:jc w:val="both"/>
        <w:rPr>
          <w:rFonts w:ascii="Arial" w:hAnsi="Arial" w:cs="Arial"/>
          <w:bCs/>
          <w:sz w:val="24"/>
          <w:szCs w:val="24"/>
          <w:lang w:val="fr-CM" w:eastAsia="fr-CM"/>
        </w:rPr>
      </w:pPr>
      <w:r w:rsidRPr="00A22365">
        <w:rPr>
          <w:rFonts w:ascii="Arial" w:hAnsi="Arial" w:cs="Arial"/>
          <w:bCs/>
          <w:sz w:val="24"/>
          <w:szCs w:val="24"/>
          <w:lang w:val="fr-CM" w:eastAsia="fr-CM"/>
        </w:rPr>
        <w:t xml:space="preserve">Développer la méthode d'irrigation au goutte-à-goutte dans d'autres régions du Cameroun et encourager les femmes rurales à l'utiliser en fournissant des fonds pour acquérir des kits d'irrigation ; </w:t>
      </w:r>
    </w:p>
    <w:p w14:paraId="2992B98A" w14:textId="77777777" w:rsidR="00A22365" w:rsidRPr="00A22365" w:rsidRDefault="00A22365" w:rsidP="00A22365">
      <w:pPr>
        <w:numPr>
          <w:ilvl w:val="0"/>
          <w:numId w:val="30"/>
        </w:numPr>
        <w:shd w:val="clear" w:color="auto" w:fill="FFFFFF"/>
        <w:spacing w:after="90"/>
        <w:jc w:val="both"/>
        <w:rPr>
          <w:rFonts w:ascii="Arial" w:hAnsi="Arial" w:cs="Arial"/>
          <w:bCs/>
          <w:sz w:val="24"/>
          <w:szCs w:val="24"/>
          <w:lang w:val="fr-CM" w:eastAsia="fr-CM"/>
        </w:rPr>
      </w:pPr>
      <w:proofErr w:type="gramStart"/>
      <w:r w:rsidRPr="00A22365">
        <w:rPr>
          <w:rFonts w:ascii="Arial" w:hAnsi="Arial" w:cs="Arial"/>
          <w:bCs/>
          <w:sz w:val="24"/>
          <w:szCs w:val="24"/>
          <w:lang w:val="fr-CM" w:eastAsia="fr-CM"/>
        </w:rPr>
        <w:t>identifier</w:t>
      </w:r>
      <w:proofErr w:type="gramEnd"/>
      <w:r w:rsidRPr="00A22365">
        <w:rPr>
          <w:rFonts w:ascii="Arial" w:hAnsi="Arial" w:cs="Arial"/>
          <w:bCs/>
          <w:sz w:val="24"/>
          <w:szCs w:val="24"/>
          <w:lang w:val="fr-CM" w:eastAsia="fr-CM"/>
        </w:rPr>
        <w:t xml:space="preserve"> et encourager la production de produits pastoraux comme les volailles traditionnelles (poulet villageois) plus résistantes au changement climatique ; </w:t>
      </w:r>
    </w:p>
    <w:p w14:paraId="7CE4A9F0" w14:textId="77777777" w:rsidR="00A22365" w:rsidRPr="00A22365" w:rsidRDefault="00A22365" w:rsidP="00A22365">
      <w:pPr>
        <w:numPr>
          <w:ilvl w:val="0"/>
          <w:numId w:val="30"/>
        </w:numPr>
        <w:shd w:val="clear" w:color="auto" w:fill="FFFFFF"/>
        <w:spacing w:after="90"/>
        <w:jc w:val="both"/>
        <w:rPr>
          <w:rFonts w:ascii="Arial" w:hAnsi="Arial" w:cs="Arial"/>
          <w:bCs/>
          <w:sz w:val="24"/>
          <w:szCs w:val="24"/>
          <w:lang w:val="fr-CM" w:eastAsia="fr-CM"/>
        </w:rPr>
      </w:pPr>
      <w:proofErr w:type="gramStart"/>
      <w:r w:rsidRPr="00A22365">
        <w:rPr>
          <w:rFonts w:ascii="Arial" w:hAnsi="Arial" w:cs="Arial"/>
          <w:bCs/>
          <w:sz w:val="24"/>
          <w:szCs w:val="24"/>
          <w:lang w:val="fr-CM" w:eastAsia="fr-CM"/>
        </w:rPr>
        <w:t>habiliter</w:t>
      </w:r>
      <w:proofErr w:type="gramEnd"/>
      <w:r w:rsidRPr="00A22365">
        <w:rPr>
          <w:rFonts w:ascii="Arial" w:hAnsi="Arial" w:cs="Arial"/>
          <w:bCs/>
          <w:sz w:val="24"/>
          <w:szCs w:val="24"/>
          <w:lang w:val="fr-CM" w:eastAsia="fr-CM"/>
        </w:rPr>
        <w:t xml:space="preserve"> les groupes pilotes de mise en œuvre à servir de modèles à d'autres dans le domaine des engrais organiques pour les femmes ayant de petites exploitations ;</w:t>
      </w:r>
    </w:p>
    <w:p w14:paraId="6B584EFA" w14:textId="77777777" w:rsidR="00A22365" w:rsidRPr="00A22365" w:rsidRDefault="00A22365" w:rsidP="00A22365">
      <w:pPr>
        <w:numPr>
          <w:ilvl w:val="0"/>
          <w:numId w:val="30"/>
        </w:numPr>
        <w:shd w:val="clear" w:color="auto" w:fill="FFFFFF"/>
        <w:spacing w:after="90"/>
        <w:jc w:val="both"/>
        <w:rPr>
          <w:rFonts w:ascii="Arial" w:hAnsi="Arial" w:cs="Arial"/>
          <w:bCs/>
          <w:sz w:val="24"/>
          <w:szCs w:val="24"/>
          <w:lang w:val="fr-CM" w:eastAsia="fr-CM"/>
        </w:rPr>
      </w:pPr>
      <w:proofErr w:type="gramStart"/>
      <w:r w:rsidRPr="00A22365">
        <w:rPr>
          <w:rFonts w:ascii="Arial" w:hAnsi="Arial" w:cs="Arial"/>
          <w:bCs/>
          <w:sz w:val="24"/>
          <w:szCs w:val="24"/>
          <w:lang w:val="fr-CM" w:eastAsia="fr-CM"/>
        </w:rPr>
        <w:t>vulgariser</w:t>
      </w:r>
      <w:proofErr w:type="gramEnd"/>
      <w:r w:rsidRPr="00A22365">
        <w:rPr>
          <w:rFonts w:ascii="Arial" w:hAnsi="Arial" w:cs="Arial"/>
          <w:bCs/>
          <w:sz w:val="24"/>
          <w:szCs w:val="24"/>
          <w:lang w:val="fr-CM" w:eastAsia="fr-CM"/>
        </w:rPr>
        <w:t xml:space="preserve"> les bonnes pratiques (production d'engrais organiques par les femmes rurales, fabrication/diffusion/utilisation des foyers améliorés afin de sauvegarder les forêts et la biodiversité, développement des énergies renouvelables, utilisation des semences améliorées, développement de nouvelles techniques culturales…).</w:t>
      </w:r>
    </w:p>
    <w:p w14:paraId="2118EBB0" w14:textId="35DAB126" w:rsidR="00D51E9F" w:rsidRPr="00D51E9F" w:rsidRDefault="00D51E9F" w:rsidP="00D51E9F">
      <w:pPr>
        <w:shd w:val="clear" w:color="auto" w:fill="FFFFFF"/>
        <w:spacing w:after="90"/>
        <w:jc w:val="both"/>
        <w:rPr>
          <w:rFonts w:ascii="Arial" w:hAnsi="Arial" w:cs="Arial"/>
          <w:bCs/>
          <w:sz w:val="24"/>
          <w:szCs w:val="24"/>
          <w:lang w:val="fr-CM" w:eastAsia="fr-CM"/>
        </w:rPr>
      </w:pPr>
    </w:p>
    <w:bookmarkEnd w:id="15"/>
    <w:p w14:paraId="77118093" w14:textId="77777777" w:rsidR="00D51E9F" w:rsidRPr="00D51E9F" w:rsidRDefault="00D51E9F" w:rsidP="00D51E9F">
      <w:pPr>
        <w:shd w:val="clear" w:color="auto" w:fill="FFFFFF"/>
        <w:spacing w:after="90"/>
        <w:jc w:val="both"/>
        <w:rPr>
          <w:rFonts w:ascii="Arial" w:hAnsi="Arial" w:cs="Arial"/>
          <w:bCs/>
          <w:sz w:val="24"/>
          <w:szCs w:val="24"/>
          <w:lang w:val="fr-CM" w:eastAsia="fr-CM"/>
        </w:rPr>
      </w:pPr>
    </w:p>
    <w:p w14:paraId="415EDD6D" w14:textId="77777777" w:rsidR="00EF3F5A" w:rsidRPr="00864789" w:rsidRDefault="00B24881" w:rsidP="00A901B6">
      <w:pPr>
        <w:numPr>
          <w:ilvl w:val="0"/>
          <w:numId w:val="9"/>
        </w:numPr>
        <w:shd w:val="clear" w:color="auto" w:fill="FFFFFF"/>
        <w:spacing w:after="90" w:line="240" w:lineRule="auto"/>
        <w:rPr>
          <w:rFonts w:ascii="Arial" w:eastAsia="Times New Roman" w:hAnsi="Arial" w:cs="Arial"/>
          <w:b/>
          <w:sz w:val="28"/>
          <w:szCs w:val="28"/>
          <w:lang w:val="fr-CM" w:eastAsia="fr-CM"/>
        </w:rPr>
      </w:pPr>
      <w:hyperlink r:id="rId22" w:history="1">
        <w:r w:rsidR="00D1380E" w:rsidRPr="00A5636C">
          <w:rPr>
            <w:rFonts w:ascii="Arial" w:eastAsia="Times New Roman" w:hAnsi="Arial" w:cs="Arial"/>
            <w:b/>
            <w:sz w:val="28"/>
            <w:szCs w:val="28"/>
            <w:lang w:val="fr-CM" w:eastAsia="fr-CM"/>
          </w:rPr>
          <w:t>Femmes et pauvreté</w:t>
        </w:r>
      </w:hyperlink>
    </w:p>
    <w:p w14:paraId="6F61797C" w14:textId="77777777" w:rsidR="00864789" w:rsidRDefault="00A901B6" w:rsidP="00A22365">
      <w:pPr>
        <w:shd w:val="clear" w:color="auto" w:fill="FFFFFF"/>
        <w:spacing w:after="90" w:line="240" w:lineRule="auto"/>
        <w:jc w:val="both"/>
        <w:rPr>
          <w:rFonts w:ascii="Arial" w:eastAsia="Times New Roman" w:hAnsi="Arial" w:cs="Arial"/>
          <w:bCs/>
          <w:sz w:val="24"/>
          <w:szCs w:val="24"/>
          <w:lang w:eastAsia="fr-CM"/>
        </w:rPr>
      </w:pPr>
      <w:r w:rsidRPr="00A901B6">
        <w:rPr>
          <w:rFonts w:ascii="Arial" w:eastAsia="Times New Roman" w:hAnsi="Arial" w:cs="Arial"/>
          <w:bCs/>
          <w:sz w:val="24"/>
          <w:szCs w:val="24"/>
          <w:lang w:eastAsia="fr-CM"/>
        </w:rPr>
        <w:t xml:space="preserve">La Commission de la condition de la femme des Nations Unies a examiné la question du paupérisme féminin, lors de sa quarantième session en 1996, et proposé que des actions plus avant soient menées par les Etats Membres et la communauté internationale, notamment la prise en compte d'une perspective sexospécifique, en tant qu'élément central de toutes les politiques et tous les programmes d'élimination de la pauvreté. </w:t>
      </w:r>
    </w:p>
    <w:p w14:paraId="097E708D" w14:textId="77777777" w:rsidR="00A901B6" w:rsidRDefault="00A901B6" w:rsidP="00A22365">
      <w:pPr>
        <w:shd w:val="clear" w:color="auto" w:fill="FFFFFF"/>
        <w:spacing w:after="90" w:line="240" w:lineRule="auto"/>
        <w:jc w:val="both"/>
        <w:rPr>
          <w:rFonts w:ascii="Arial" w:eastAsia="Times New Roman" w:hAnsi="Arial" w:cs="Arial"/>
          <w:bCs/>
          <w:sz w:val="24"/>
          <w:szCs w:val="24"/>
          <w:lang w:eastAsia="fr-CM"/>
        </w:rPr>
      </w:pPr>
      <w:r w:rsidRPr="00A901B6">
        <w:rPr>
          <w:rFonts w:ascii="Arial" w:eastAsia="Times New Roman" w:hAnsi="Arial" w:cs="Arial"/>
          <w:bCs/>
          <w:sz w:val="24"/>
          <w:szCs w:val="24"/>
          <w:lang w:eastAsia="fr-CM"/>
        </w:rPr>
        <w:t xml:space="preserve">Le renforcement des capacités des femmes est un facteur essentiel au processus visant à faire sortir des millions de personnes du cycle de la pauvreté et de la faim. En offrant aux femmes des opportunités économiques et éducatives, de même que l'autonomie nécessaire pour tirer </w:t>
      </w:r>
      <w:r w:rsidR="00A02AFC" w:rsidRPr="00A901B6">
        <w:rPr>
          <w:rFonts w:ascii="Arial" w:eastAsia="Times New Roman" w:hAnsi="Arial" w:cs="Arial"/>
          <w:bCs/>
          <w:sz w:val="24"/>
          <w:szCs w:val="24"/>
          <w:lang w:eastAsia="fr-CM"/>
        </w:rPr>
        <w:t>parti</w:t>
      </w:r>
      <w:r w:rsidRPr="00A901B6">
        <w:rPr>
          <w:rFonts w:ascii="Arial" w:eastAsia="Times New Roman" w:hAnsi="Arial" w:cs="Arial"/>
          <w:bCs/>
          <w:sz w:val="24"/>
          <w:szCs w:val="24"/>
          <w:lang w:eastAsia="fr-CM"/>
        </w:rPr>
        <w:t xml:space="preserve"> de telles perspectives, un obstacle important à l'élimination de la pauvreté serait surmonté</w:t>
      </w:r>
      <w:r w:rsidR="00A02AFC">
        <w:rPr>
          <w:rFonts w:ascii="Arial" w:eastAsia="Times New Roman" w:hAnsi="Arial" w:cs="Arial"/>
          <w:bCs/>
          <w:sz w:val="24"/>
          <w:szCs w:val="24"/>
          <w:lang w:eastAsia="fr-CM"/>
        </w:rPr>
        <w:t>.</w:t>
      </w:r>
    </w:p>
    <w:p w14:paraId="52B09748" w14:textId="747473CF" w:rsidR="00CB0892" w:rsidRDefault="00CB0892" w:rsidP="00A22365">
      <w:pPr>
        <w:shd w:val="clear" w:color="auto" w:fill="FFFFFF"/>
        <w:spacing w:after="90" w:line="240" w:lineRule="auto"/>
        <w:jc w:val="both"/>
        <w:rPr>
          <w:rFonts w:ascii="Arial" w:eastAsia="Times New Roman" w:hAnsi="Arial" w:cs="Arial"/>
          <w:bCs/>
          <w:sz w:val="24"/>
          <w:szCs w:val="24"/>
          <w:lang w:eastAsia="fr-CM"/>
        </w:rPr>
      </w:pPr>
      <w:r w:rsidRPr="00CB0892">
        <w:rPr>
          <w:rFonts w:ascii="Arial" w:eastAsia="Times New Roman" w:hAnsi="Arial" w:cs="Arial"/>
          <w:bCs/>
          <w:sz w:val="24"/>
          <w:szCs w:val="24"/>
          <w:lang w:eastAsia="fr-CM"/>
        </w:rPr>
        <w:t xml:space="preserve">Dans le cadre du Projet de Développement de l’Elevage </w:t>
      </w:r>
      <w:r w:rsidR="0067668F" w:rsidRPr="00CB0892">
        <w:rPr>
          <w:rFonts w:ascii="Arial" w:eastAsia="Times New Roman" w:hAnsi="Arial" w:cs="Arial"/>
          <w:bCs/>
          <w:sz w:val="24"/>
          <w:szCs w:val="24"/>
          <w:lang w:eastAsia="fr-CM"/>
        </w:rPr>
        <w:t>(PRODEL</w:t>
      </w:r>
      <w:r w:rsidRPr="00CB0892">
        <w:rPr>
          <w:rFonts w:ascii="Arial" w:eastAsia="Times New Roman" w:hAnsi="Arial" w:cs="Arial"/>
          <w:bCs/>
          <w:sz w:val="24"/>
          <w:szCs w:val="24"/>
          <w:lang w:eastAsia="fr-CM"/>
        </w:rPr>
        <w:t xml:space="preserve">), </w:t>
      </w:r>
      <w:r>
        <w:rPr>
          <w:rFonts w:ascii="Arial" w:eastAsia="Times New Roman" w:hAnsi="Arial" w:cs="Arial"/>
          <w:bCs/>
          <w:sz w:val="24"/>
          <w:szCs w:val="24"/>
          <w:lang w:eastAsia="fr-CM"/>
        </w:rPr>
        <w:t>il existe</w:t>
      </w:r>
      <w:r w:rsidRPr="00CB0892">
        <w:rPr>
          <w:rFonts w:ascii="Arial" w:eastAsia="Times New Roman" w:hAnsi="Arial" w:cs="Arial"/>
          <w:bCs/>
          <w:sz w:val="24"/>
          <w:szCs w:val="24"/>
          <w:lang w:eastAsia="fr-CM"/>
        </w:rPr>
        <w:t xml:space="preserve"> </w:t>
      </w:r>
      <w:proofErr w:type="gramStart"/>
      <w:r w:rsidRPr="00CB0892">
        <w:rPr>
          <w:rFonts w:ascii="Arial" w:eastAsia="Times New Roman" w:hAnsi="Arial" w:cs="Arial"/>
          <w:bCs/>
          <w:sz w:val="24"/>
          <w:szCs w:val="24"/>
          <w:lang w:eastAsia="fr-CM"/>
        </w:rPr>
        <w:t>des  actions</w:t>
      </w:r>
      <w:proofErr w:type="gramEnd"/>
      <w:r w:rsidRPr="00CB0892">
        <w:rPr>
          <w:rFonts w:ascii="Arial" w:eastAsia="Times New Roman" w:hAnsi="Arial" w:cs="Arial"/>
          <w:bCs/>
          <w:sz w:val="24"/>
          <w:szCs w:val="24"/>
          <w:lang w:eastAsia="fr-CM"/>
        </w:rPr>
        <w:t xml:space="preserve"> comme  " appui à la résilience des communautés pauvres affectées des différents  conflits  aux femmes. A ce jour, 308 ménages pauvres ont reçu des actifs productifs. « le  </w:t>
      </w:r>
      <w:proofErr w:type="spellStart"/>
      <w:r w:rsidRPr="00CB0892">
        <w:rPr>
          <w:rFonts w:ascii="Arial" w:eastAsia="Times New Roman" w:hAnsi="Arial" w:cs="Arial"/>
          <w:bCs/>
          <w:sz w:val="24"/>
          <w:szCs w:val="24"/>
          <w:lang w:eastAsia="fr-CM"/>
        </w:rPr>
        <w:t>past</w:t>
      </w:r>
      <w:proofErr w:type="spellEnd"/>
      <w:r w:rsidRPr="00CB0892">
        <w:rPr>
          <w:rFonts w:ascii="Arial" w:eastAsia="Times New Roman" w:hAnsi="Arial" w:cs="Arial"/>
          <w:bCs/>
          <w:sz w:val="24"/>
          <w:szCs w:val="24"/>
          <w:lang w:eastAsia="fr-CM"/>
        </w:rPr>
        <w:t xml:space="preserve"> on gift » qui est le  fait pour  un  bénéficiaire des petits  ruminants d’en offrir un nombre dès la mise bas à une  personne pré –identifié est effectif. Au total 800 ménages sont bénéficiaires à travers le Comité (MINEPIA- MINPROFF-MINAS)</w:t>
      </w:r>
      <w:r w:rsidR="00881C66">
        <w:rPr>
          <w:rFonts w:ascii="Arial" w:eastAsia="Times New Roman" w:hAnsi="Arial" w:cs="Arial"/>
          <w:bCs/>
          <w:sz w:val="24"/>
          <w:szCs w:val="24"/>
          <w:lang w:eastAsia="fr-CM"/>
        </w:rPr>
        <w:t>.</w:t>
      </w:r>
    </w:p>
    <w:p w14:paraId="5BA878A0" w14:textId="77777777" w:rsidR="00881C66" w:rsidRPr="00881C66" w:rsidRDefault="00881C66" w:rsidP="00A22365">
      <w:pPr>
        <w:shd w:val="clear" w:color="auto" w:fill="FFFFFF"/>
        <w:spacing w:after="90" w:line="240" w:lineRule="auto"/>
        <w:jc w:val="both"/>
        <w:rPr>
          <w:rFonts w:ascii="Arial" w:eastAsia="Times New Roman" w:hAnsi="Arial" w:cs="Arial"/>
          <w:bCs/>
          <w:sz w:val="24"/>
          <w:szCs w:val="24"/>
          <w:lang w:eastAsia="fr-CM"/>
        </w:rPr>
      </w:pPr>
      <w:r w:rsidRPr="00881C66">
        <w:rPr>
          <w:rFonts w:ascii="Arial" w:eastAsia="Times New Roman" w:hAnsi="Arial" w:cs="Arial"/>
          <w:bCs/>
          <w:sz w:val="24"/>
          <w:szCs w:val="24"/>
          <w:lang w:eastAsia="fr-CM"/>
        </w:rPr>
        <w:t xml:space="preserve">Les enquêtes sur l’Emploi et le Secteur informel (EESI) </w:t>
      </w:r>
      <w:r w:rsidRPr="00881C66">
        <w:rPr>
          <w:rFonts w:ascii="Arial" w:eastAsia="Times New Roman" w:hAnsi="Arial" w:cs="Arial"/>
          <w:bCs/>
          <w:sz w:val="24"/>
          <w:szCs w:val="24"/>
          <w:vertAlign w:val="superscript"/>
          <w:lang w:eastAsia="fr-CM"/>
        </w:rPr>
        <w:footnoteReference w:id="1"/>
      </w:r>
      <w:r w:rsidRPr="00881C66">
        <w:rPr>
          <w:rFonts w:ascii="Arial" w:eastAsia="Times New Roman" w:hAnsi="Arial" w:cs="Arial"/>
          <w:bCs/>
          <w:sz w:val="24"/>
          <w:szCs w:val="24"/>
          <w:lang w:eastAsia="fr-CM"/>
        </w:rPr>
        <w:t>enseignent que les femmes sont en situation défavorable par rapport aux hommes dans le domaine de l’emploi et de l’insertion économique.</w:t>
      </w:r>
      <w:r>
        <w:rPr>
          <w:rStyle w:val="Appelnotedebasdep"/>
          <w:rFonts w:ascii="Arial" w:eastAsia="Times New Roman" w:hAnsi="Arial" w:cs="Arial"/>
          <w:bCs/>
          <w:sz w:val="24"/>
          <w:szCs w:val="24"/>
          <w:lang w:eastAsia="fr-CM"/>
        </w:rPr>
        <w:footnoteReference w:id="2"/>
      </w:r>
    </w:p>
    <w:p w14:paraId="6928794D" w14:textId="77777777" w:rsidR="00864789" w:rsidRDefault="00881C66" w:rsidP="00A22365">
      <w:pPr>
        <w:shd w:val="clear" w:color="auto" w:fill="FFFFFF"/>
        <w:spacing w:after="90" w:line="240" w:lineRule="auto"/>
        <w:jc w:val="both"/>
        <w:rPr>
          <w:rFonts w:ascii="Arial" w:eastAsia="Times New Roman" w:hAnsi="Arial" w:cs="Arial"/>
          <w:bCs/>
          <w:sz w:val="24"/>
          <w:szCs w:val="24"/>
          <w:lang w:eastAsia="fr-CM"/>
        </w:rPr>
      </w:pPr>
      <w:r w:rsidRPr="00881C66">
        <w:rPr>
          <w:rFonts w:ascii="Arial" w:eastAsia="Times New Roman" w:hAnsi="Arial" w:cs="Arial"/>
          <w:b/>
          <w:bCs/>
          <w:sz w:val="24"/>
          <w:szCs w:val="24"/>
          <w:lang w:eastAsia="fr-CM"/>
        </w:rPr>
        <w:t>En matière d’insertion sur le marché du travail</w:t>
      </w:r>
      <w:r w:rsidRPr="00881C66">
        <w:rPr>
          <w:rFonts w:ascii="Arial" w:eastAsia="Times New Roman" w:hAnsi="Arial" w:cs="Arial"/>
          <w:bCs/>
          <w:sz w:val="24"/>
          <w:szCs w:val="24"/>
          <w:lang w:eastAsia="fr-CM"/>
        </w:rPr>
        <w:t xml:space="preserve">, le taux d’activité est de 74,1% chez les hommes, soit 9,9 points d’écart par rapport à celui des femmes (64,2%). En milieu urbain, 67,2% d’hommes sont actifs contre 52,2% de femmes soit un écart de 15 points. Par contre, en milieu rural, l’écart entre le taux d’activité des hommes et celui des femmes est moins prononcé qu’en milieu urbain. En effet, près de huit hommes sur dix sont actifs contre sept femmes sur dix, soit un écart de 6,4 points. </w:t>
      </w:r>
    </w:p>
    <w:p w14:paraId="50C25D62" w14:textId="77777777" w:rsidR="00881C66" w:rsidRPr="00881C66" w:rsidRDefault="00881C66" w:rsidP="00A22365">
      <w:pPr>
        <w:shd w:val="clear" w:color="auto" w:fill="FFFFFF"/>
        <w:spacing w:after="90" w:line="240" w:lineRule="auto"/>
        <w:jc w:val="both"/>
        <w:rPr>
          <w:rFonts w:ascii="Arial" w:eastAsia="Times New Roman" w:hAnsi="Arial" w:cs="Arial"/>
          <w:bCs/>
          <w:sz w:val="24"/>
          <w:szCs w:val="24"/>
          <w:lang w:eastAsia="fr-CM"/>
        </w:rPr>
      </w:pPr>
      <w:r w:rsidRPr="00881C66">
        <w:rPr>
          <w:rFonts w:ascii="Arial" w:eastAsia="Times New Roman" w:hAnsi="Arial" w:cs="Arial"/>
          <w:b/>
          <w:bCs/>
          <w:sz w:val="24"/>
          <w:szCs w:val="24"/>
          <w:lang w:eastAsia="fr-CM"/>
        </w:rPr>
        <w:t>Le taux d’emploi</w:t>
      </w:r>
      <w:r w:rsidRPr="00881C66">
        <w:rPr>
          <w:rFonts w:ascii="Arial" w:eastAsia="Times New Roman" w:hAnsi="Arial" w:cs="Arial"/>
          <w:bCs/>
          <w:sz w:val="24"/>
          <w:szCs w:val="24"/>
          <w:lang w:eastAsia="fr-CM"/>
        </w:rPr>
        <w:t xml:space="preserve"> quant à lui est de 71,7% chez les hommes contre 61,4% chez les femmes. Les populations du milieu rural ont un taux d’emploi plus élevé que celles du milieu urbain (74,6% contre 54,7%). Les taux d’emploi chez les hommes sont plus élevés que chez les femmes et ce quels que soient le milieu de résidence et la région d’enquête. </w:t>
      </w:r>
    </w:p>
    <w:p w14:paraId="4B854D58" w14:textId="77777777" w:rsidR="00881C66" w:rsidRPr="00881C66" w:rsidRDefault="00881C66" w:rsidP="00864789">
      <w:pPr>
        <w:shd w:val="clear" w:color="auto" w:fill="FFFFFF"/>
        <w:spacing w:after="90" w:line="240" w:lineRule="auto"/>
        <w:jc w:val="both"/>
        <w:rPr>
          <w:rFonts w:ascii="Arial" w:eastAsia="Times New Roman" w:hAnsi="Arial" w:cs="Arial"/>
          <w:bCs/>
          <w:sz w:val="24"/>
          <w:szCs w:val="24"/>
          <w:lang w:eastAsia="fr-CM"/>
        </w:rPr>
      </w:pPr>
    </w:p>
    <w:p w14:paraId="53F51384" w14:textId="77777777" w:rsidR="00881C66" w:rsidRPr="00881C66" w:rsidRDefault="00881C66" w:rsidP="00A22365">
      <w:pPr>
        <w:shd w:val="clear" w:color="auto" w:fill="FFFFFF"/>
        <w:spacing w:after="90" w:line="240" w:lineRule="auto"/>
        <w:jc w:val="both"/>
        <w:rPr>
          <w:rFonts w:ascii="Arial" w:eastAsia="Times New Roman" w:hAnsi="Arial" w:cs="Arial"/>
          <w:bCs/>
          <w:sz w:val="24"/>
          <w:szCs w:val="24"/>
          <w:lang w:eastAsia="fr-CM"/>
        </w:rPr>
      </w:pPr>
      <w:r w:rsidRPr="00881C66">
        <w:rPr>
          <w:rFonts w:ascii="Arial" w:eastAsia="Times New Roman" w:hAnsi="Arial" w:cs="Arial"/>
          <w:b/>
          <w:bCs/>
          <w:sz w:val="24"/>
          <w:szCs w:val="24"/>
          <w:lang w:eastAsia="fr-CM"/>
        </w:rPr>
        <w:t>Suivant le type d’emploi</w:t>
      </w:r>
      <w:r w:rsidRPr="00881C66">
        <w:rPr>
          <w:rFonts w:ascii="Arial" w:eastAsia="Times New Roman" w:hAnsi="Arial" w:cs="Arial"/>
          <w:bCs/>
          <w:sz w:val="24"/>
          <w:szCs w:val="24"/>
          <w:lang w:eastAsia="fr-CM"/>
        </w:rPr>
        <w:t xml:space="preserve">, un homme qui travaille a 4 fois plus de chances d’être patron dans le secteur formel qu’une femme travaillant dans le même secteur. Le taux de chômage féminin est de 4,5% contre 3,1% chez les hommes.79, 2% de femmes sont en situation de sous-emploi. Par ailleurs, 5% de femmes contribuent au financement des dépenses du ménage et 63,2% à leurs dépenses personnelles. Les hommes sont relativement beaucoup plus représentés comme salariés dans le </w:t>
      </w:r>
      <w:r w:rsidRPr="00881C66">
        <w:rPr>
          <w:rFonts w:ascii="Arial" w:eastAsia="Times New Roman" w:hAnsi="Arial" w:cs="Arial"/>
          <w:bCs/>
          <w:sz w:val="24"/>
          <w:szCs w:val="24"/>
          <w:lang w:eastAsia="fr-CM"/>
        </w:rPr>
        <w:lastRenderedPageBreak/>
        <w:t>secteur formel. Par contre, dans le secteur informel ou les conditions d’un travail décent ne sont pas remplies, les femmes sont relativement plus représentées.</w:t>
      </w:r>
      <w:r w:rsidRPr="00881C66">
        <w:rPr>
          <w:rFonts w:ascii="Arial" w:eastAsia="Times New Roman" w:hAnsi="Arial" w:cs="Arial"/>
          <w:bCs/>
          <w:sz w:val="24"/>
          <w:szCs w:val="24"/>
          <w:vertAlign w:val="superscript"/>
          <w:lang w:eastAsia="fr-CM"/>
        </w:rPr>
        <w:footnoteReference w:id="3"/>
      </w:r>
    </w:p>
    <w:p w14:paraId="7BFA9407" w14:textId="77777777" w:rsidR="00881C66" w:rsidRPr="00881C66" w:rsidRDefault="00881C66" w:rsidP="00A22365">
      <w:pPr>
        <w:shd w:val="clear" w:color="auto" w:fill="FFFFFF"/>
        <w:spacing w:after="90" w:line="240" w:lineRule="auto"/>
        <w:jc w:val="both"/>
        <w:rPr>
          <w:rFonts w:ascii="Arial" w:eastAsia="Times New Roman" w:hAnsi="Arial" w:cs="Arial"/>
          <w:bCs/>
          <w:sz w:val="24"/>
          <w:szCs w:val="24"/>
          <w:lang w:eastAsia="fr-CM"/>
        </w:rPr>
      </w:pPr>
      <w:r w:rsidRPr="00881C66">
        <w:rPr>
          <w:rFonts w:ascii="Arial" w:eastAsia="Times New Roman" w:hAnsi="Arial" w:cs="Arial"/>
          <w:b/>
          <w:bCs/>
          <w:sz w:val="24"/>
          <w:szCs w:val="24"/>
          <w:lang w:eastAsia="fr-CM"/>
        </w:rPr>
        <w:t>En matière d’entreprenariat</w:t>
      </w:r>
      <w:r w:rsidRPr="00881C66">
        <w:rPr>
          <w:rFonts w:ascii="Arial" w:eastAsia="Times New Roman" w:hAnsi="Arial" w:cs="Arial"/>
          <w:bCs/>
          <w:sz w:val="24"/>
          <w:szCs w:val="24"/>
          <w:lang w:eastAsia="fr-CM"/>
        </w:rPr>
        <w:t>, 37,5% des promoteurs d’entreprises sont des femmes contre 62,5 d’hommes.42, 7% de femmes sont dirigeantes d’entreprises contre 57% d’hommes. Seulement la quasi-totalité des entreprises (94,3%) créées par les femmes emploient moins de 5 personnes et environ 8,8% de promotrices ont atteint le niveau d’enseignement supérieur.</w:t>
      </w:r>
    </w:p>
    <w:p w14:paraId="570DD205" w14:textId="77777777" w:rsidR="00881C66" w:rsidRPr="00881C66" w:rsidRDefault="00881C66" w:rsidP="00A22365">
      <w:pPr>
        <w:shd w:val="clear" w:color="auto" w:fill="FFFFFF"/>
        <w:spacing w:after="90" w:line="240" w:lineRule="auto"/>
        <w:jc w:val="both"/>
        <w:rPr>
          <w:rFonts w:ascii="Arial" w:eastAsia="Times New Roman" w:hAnsi="Arial" w:cs="Arial"/>
          <w:bCs/>
          <w:sz w:val="24"/>
          <w:szCs w:val="24"/>
          <w:lang w:eastAsia="fr-CM"/>
        </w:rPr>
      </w:pPr>
      <w:r w:rsidRPr="00881C66">
        <w:rPr>
          <w:rFonts w:ascii="Arial" w:eastAsia="Times New Roman" w:hAnsi="Arial" w:cs="Arial"/>
          <w:bCs/>
          <w:sz w:val="24"/>
          <w:szCs w:val="24"/>
          <w:lang w:eastAsia="fr-CM"/>
        </w:rPr>
        <w:t xml:space="preserve">S’agissant du niveau d’instruction, l’on constate une baisse du taux d’emploi au fur et à mesure que le niveau augmente autant chez les hommes que chez les femmes. </w:t>
      </w:r>
    </w:p>
    <w:p w14:paraId="2EF87DFB" w14:textId="2C8BADDE" w:rsidR="00881C66" w:rsidRPr="00A22365" w:rsidRDefault="00A22365" w:rsidP="00A22365">
      <w:pPr>
        <w:shd w:val="clear" w:color="auto" w:fill="FFFFFF"/>
        <w:spacing w:after="90" w:line="240" w:lineRule="auto"/>
        <w:jc w:val="both"/>
        <w:rPr>
          <w:rFonts w:ascii="Arial" w:eastAsia="Times New Roman" w:hAnsi="Arial" w:cs="Arial"/>
          <w:b/>
          <w:bCs/>
          <w:sz w:val="24"/>
          <w:szCs w:val="24"/>
          <w:lang w:eastAsia="fr-CM"/>
        </w:rPr>
      </w:pPr>
      <w:r>
        <w:rPr>
          <w:rFonts w:ascii="Arial" w:eastAsia="Times New Roman" w:hAnsi="Arial" w:cs="Arial"/>
          <w:b/>
          <w:bCs/>
          <w:sz w:val="24"/>
          <w:szCs w:val="24"/>
          <w:lang w:eastAsia="fr-CM"/>
        </w:rPr>
        <w:t>Dans le secteur de l’e</w:t>
      </w:r>
      <w:r w:rsidR="00881C66" w:rsidRPr="00881C66">
        <w:rPr>
          <w:rFonts w:ascii="Arial" w:eastAsia="Times New Roman" w:hAnsi="Arial" w:cs="Arial"/>
          <w:b/>
          <w:bCs/>
          <w:sz w:val="24"/>
          <w:szCs w:val="24"/>
          <w:lang w:eastAsia="fr-CM"/>
        </w:rPr>
        <w:t>mploi informel</w:t>
      </w:r>
      <w:r>
        <w:rPr>
          <w:rFonts w:ascii="Arial" w:eastAsia="Times New Roman" w:hAnsi="Arial" w:cs="Arial"/>
          <w:b/>
          <w:bCs/>
          <w:sz w:val="24"/>
          <w:szCs w:val="24"/>
          <w:lang w:eastAsia="fr-CM"/>
        </w:rPr>
        <w:t> : l</w:t>
      </w:r>
      <w:r w:rsidR="00881C66" w:rsidRPr="00881C66">
        <w:rPr>
          <w:rFonts w:ascii="Arial" w:eastAsia="Times New Roman" w:hAnsi="Arial" w:cs="Arial"/>
          <w:bCs/>
          <w:sz w:val="24"/>
          <w:szCs w:val="24"/>
          <w:lang w:eastAsia="fr-CM"/>
        </w:rPr>
        <w:t>e nombre des unités de production informelles (UPI) est estimé à un peu plus de 2,5 millions sur l’ensemble du territoire national, dont près de la moitié (49,5%) se trouve en milieu rural. Par ailleurs, les femmes dirigent 54,4% des UPI contre 45,6% chez les hommes.</w:t>
      </w:r>
    </w:p>
    <w:p w14:paraId="0E05DAC8" w14:textId="77777777" w:rsidR="00881C66" w:rsidRPr="00CB0892" w:rsidRDefault="00881C66" w:rsidP="00A22365">
      <w:pPr>
        <w:shd w:val="clear" w:color="auto" w:fill="FFFFFF"/>
        <w:spacing w:after="90" w:line="240" w:lineRule="auto"/>
        <w:jc w:val="both"/>
        <w:rPr>
          <w:rFonts w:ascii="Arial" w:eastAsia="Times New Roman" w:hAnsi="Arial" w:cs="Arial"/>
          <w:bCs/>
          <w:sz w:val="24"/>
          <w:szCs w:val="24"/>
          <w:lang w:eastAsia="fr-CM"/>
        </w:rPr>
      </w:pPr>
      <w:r w:rsidRPr="00881C66">
        <w:rPr>
          <w:rFonts w:ascii="Arial" w:eastAsia="Times New Roman" w:hAnsi="Arial" w:cs="Arial"/>
          <w:bCs/>
          <w:sz w:val="24"/>
          <w:szCs w:val="24"/>
          <w:lang w:eastAsia="fr-CM"/>
        </w:rPr>
        <w:t>Les principaux défis à relever dans le domaine de l’emploi et de l’insertion portent sur le faible accès des femmes au travail décent, l’accès à l’information, l’adéquation formation-emploi. Par, ailleurs, des inégalités du genre persistent au plan des opportunités économiques, principalement dans l’accès au travail formel et les niveaux de rémunération.</w:t>
      </w:r>
    </w:p>
    <w:p w14:paraId="11A6E0E8" w14:textId="77777777" w:rsidR="00A02AFC" w:rsidRPr="00F8513C" w:rsidRDefault="00A02AFC" w:rsidP="00A901B6">
      <w:pPr>
        <w:shd w:val="clear" w:color="auto" w:fill="FFFFFF"/>
        <w:spacing w:after="90" w:line="240" w:lineRule="auto"/>
        <w:ind w:firstLine="708"/>
        <w:jc w:val="both"/>
        <w:rPr>
          <w:rFonts w:ascii="Arial" w:eastAsia="Times New Roman" w:hAnsi="Arial" w:cs="Arial"/>
          <w:bCs/>
          <w:sz w:val="24"/>
          <w:szCs w:val="24"/>
          <w:lang w:val="fr-CM" w:eastAsia="fr-CM"/>
        </w:rPr>
      </w:pPr>
    </w:p>
    <w:p w14:paraId="4A0EEB3D" w14:textId="77777777" w:rsidR="00D1380E" w:rsidRPr="00A5636C" w:rsidRDefault="00B24881" w:rsidP="00EF3F5A">
      <w:pPr>
        <w:numPr>
          <w:ilvl w:val="0"/>
          <w:numId w:val="9"/>
        </w:numPr>
        <w:shd w:val="clear" w:color="auto" w:fill="FFFFFF"/>
        <w:spacing w:after="90" w:line="240" w:lineRule="auto"/>
        <w:rPr>
          <w:rFonts w:ascii="Arial" w:eastAsia="Times New Roman" w:hAnsi="Arial" w:cs="Arial"/>
          <w:b/>
          <w:sz w:val="28"/>
          <w:szCs w:val="28"/>
          <w:lang w:val="fr-CM" w:eastAsia="fr-CM"/>
        </w:rPr>
      </w:pPr>
      <w:hyperlink r:id="rId23" w:history="1">
        <w:r w:rsidR="00D1380E" w:rsidRPr="00A5636C">
          <w:rPr>
            <w:rFonts w:ascii="Arial" w:eastAsia="Times New Roman" w:hAnsi="Arial" w:cs="Arial"/>
            <w:b/>
            <w:sz w:val="28"/>
            <w:szCs w:val="28"/>
            <w:lang w:val="fr-CM" w:eastAsia="fr-CM"/>
          </w:rPr>
          <w:t>Éducation et formation des femmes</w:t>
        </w:r>
      </w:hyperlink>
    </w:p>
    <w:p w14:paraId="39635D86" w14:textId="77777777" w:rsidR="00EF3F5A" w:rsidRDefault="00EF3F5A" w:rsidP="00EF3F5A">
      <w:pPr>
        <w:pStyle w:val="Paragraphedeliste"/>
        <w:rPr>
          <w:rFonts w:ascii="Arial" w:hAnsi="Arial" w:cs="Arial"/>
          <w:bCs/>
          <w:lang w:val="fr-CM" w:eastAsia="fr-CM"/>
        </w:rPr>
      </w:pPr>
    </w:p>
    <w:p w14:paraId="3407B9C5" w14:textId="77777777" w:rsidR="00EF3F5A" w:rsidRDefault="00B34221" w:rsidP="00B34221">
      <w:pPr>
        <w:shd w:val="clear" w:color="auto" w:fill="FFFFFF"/>
        <w:spacing w:after="90" w:line="240" w:lineRule="auto"/>
        <w:jc w:val="both"/>
        <w:rPr>
          <w:rFonts w:ascii="Arial" w:eastAsia="Times New Roman" w:hAnsi="Arial" w:cs="Arial"/>
          <w:bCs/>
          <w:sz w:val="24"/>
          <w:szCs w:val="24"/>
          <w:lang w:eastAsia="fr-CM"/>
        </w:rPr>
      </w:pPr>
      <w:r w:rsidRPr="00B34221">
        <w:rPr>
          <w:rFonts w:ascii="Arial" w:eastAsia="Times New Roman" w:hAnsi="Arial" w:cs="Arial"/>
          <w:bCs/>
          <w:sz w:val="24"/>
          <w:szCs w:val="24"/>
          <w:lang w:eastAsia="fr-CM"/>
        </w:rPr>
        <w:t>L'éducation est un droit humain indispensable au progrès économique et social. Il faut reconnaître aux femmes le droit à un accès universel et égal à l'éducation, en tant qu'élément central et constitutif du renforcement de leurs droits et comme outil essentiel pour atteindre les objectifs de l'égalité entre les sexes, du développement et de la paix</w:t>
      </w:r>
      <w:r w:rsidR="00A02AFC">
        <w:rPr>
          <w:rFonts w:ascii="Arial" w:eastAsia="Times New Roman" w:hAnsi="Arial" w:cs="Arial"/>
          <w:bCs/>
          <w:sz w:val="24"/>
          <w:szCs w:val="24"/>
          <w:lang w:eastAsia="fr-CM"/>
        </w:rPr>
        <w:t>.</w:t>
      </w:r>
    </w:p>
    <w:p w14:paraId="276E771C" w14:textId="77777777" w:rsidR="006615BA" w:rsidRPr="006615BA" w:rsidRDefault="006615BA" w:rsidP="006615BA">
      <w:pPr>
        <w:ind w:right="-142"/>
        <w:jc w:val="both"/>
        <w:rPr>
          <w:rFonts w:ascii="Arial" w:hAnsi="Arial" w:cs="Arial"/>
          <w:sz w:val="24"/>
          <w:szCs w:val="24"/>
        </w:rPr>
      </w:pPr>
      <w:r w:rsidRPr="006615BA">
        <w:rPr>
          <w:rFonts w:ascii="Arial" w:hAnsi="Arial" w:cs="Arial"/>
          <w:sz w:val="24"/>
          <w:szCs w:val="24"/>
        </w:rPr>
        <w:t>La situation de l’éducation peut être jugée améliorée dans l’ensemble au Cameroun. Le taux d’alphabétisation des personnes de 15-64 ans est de 77,7% et celui des 15-24 ans de 86%, traduisant ainsi des améliorations intergénérationnelles.</w:t>
      </w:r>
      <w:r w:rsidRPr="006615BA">
        <w:rPr>
          <w:rStyle w:val="Appelnotedebasdep"/>
          <w:rFonts w:ascii="Arial" w:hAnsi="Arial" w:cs="Arial"/>
          <w:sz w:val="24"/>
          <w:szCs w:val="24"/>
        </w:rPr>
        <w:footnoteReference w:id="4"/>
      </w:r>
      <w:r w:rsidRPr="006615BA">
        <w:rPr>
          <w:rFonts w:ascii="Arial" w:hAnsi="Arial" w:cs="Arial"/>
          <w:sz w:val="24"/>
          <w:szCs w:val="24"/>
        </w:rPr>
        <w:t>.</w:t>
      </w:r>
    </w:p>
    <w:p w14:paraId="53DC3E05" w14:textId="7C75F290" w:rsidR="006615BA" w:rsidRPr="006615BA" w:rsidRDefault="006615BA" w:rsidP="006615BA">
      <w:pPr>
        <w:ind w:right="-142"/>
        <w:jc w:val="both"/>
        <w:rPr>
          <w:rFonts w:ascii="Arial" w:hAnsi="Arial" w:cs="Arial"/>
          <w:sz w:val="24"/>
          <w:szCs w:val="24"/>
        </w:rPr>
      </w:pPr>
      <w:r w:rsidRPr="006615BA">
        <w:rPr>
          <w:rFonts w:ascii="Arial" w:hAnsi="Arial" w:cs="Arial"/>
          <w:b/>
          <w:sz w:val="24"/>
          <w:szCs w:val="24"/>
        </w:rPr>
        <w:t>S’agissant de l’enseignement primaire</w:t>
      </w:r>
      <w:r w:rsidRPr="006615BA">
        <w:rPr>
          <w:rFonts w:ascii="Arial" w:hAnsi="Arial" w:cs="Arial"/>
          <w:sz w:val="24"/>
          <w:szCs w:val="24"/>
        </w:rPr>
        <w:t>, près d’un enfant sur quatre de 3 à 5 ans fréquente la maternelle ou l’école primaire. Bien que certains enfants aillent à l’école avant l’âge scolaire officielle de 6 ans, ce résultat montre que cette pratique est encore faiblement répandue dans la population. Pour des besoins d’équité, la cible 4.5 des ODD vise à « </w:t>
      </w:r>
      <w:r w:rsidRPr="006615BA">
        <w:rPr>
          <w:rFonts w:ascii="Arial" w:hAnsi="Arial" w:cs="Arial"/>
          <w:i/>
          <w:sz w:val="24"/>
          <w:szCs w:val="24"/>
        </w:rPr>
        <w:t>éliminer d’ici à 2030, les inégalités entre les sexes dans le domaine de l’éducation</w:t>
      </w:r>
      <w:r w:rsidRPr="006615BA">
        <w:rPr>
          <w:rFonts w:ascii="Arial" w:hAnsi="Arial" w:cs="Arial"/>
          <w:sz w:val="24"/>
          <w:szCs w:val="24"/>
        </w:rPr>
        <w:t xml:space="preserve"> ». Au niveau national, le taux de parité fille/garçon au primaire est de 0,99 ; ce qui traduit une quasi égalité dans l’accès à l’éducation selon le sexe chez les enfants âgés de 6 à 11 ans. Quelques disparités sont observées suivant les régions, notamment dans l’Adamaoua (0,92) et le Nord (0,93), où l’on observe un déséquilibre en faveur des garçons. Les autres régions se caractérisent par une </w:t>
      </w:r>
      <w:r w:rsidR="004145BA" w:rsidRPr="006615BA">
        <w:rPr>
          <w:rFonts w:ascii="Arial" w:hAnsi="Arial" w:cs="Arial"/>
          <w:sz w:val="24"/>
          <w:szCs w:val="24"/>
        </w:rPr>
        <w:t>quasi-égalité</w:t>
      </w:r>
      <w:r w:rsidRPr="006615BA">
        <w:rPr>
          <w:rFonts w:ascii="Arial" w:hAnsi="Arial" w:cs="Arial"/>
          <w:sz w:val="24"/>
          <w:szCs w:val="24"/>
        </w:rPr>
        <w:t xml:space="preserve"> ou une équité selon le sexe</w:t>
      </w:r>
      <w:r w:rsidRPr="006615BA">
        <w:rPr>
          <w:rStyle w:val="Appelnotedebasdep"/>
          <w:rFonts w:ascii="Arial" w:hAnsi="Arial" w:cs="Arial"/>
          <w:sz w:val="24"/>
          <w:szCs w:val="24"/>
        </w:rPr>
        <w:footnoteReference w:id="5"/>
      </w:r>
      <w:r w:rsidRPr="006615BA">
        <w:rPr>
          <w:rFonts w:ascii="Arial" w:hAnsi="Arial" w:cs="Arial"/>
          <w:sz w:val="24"/>
          <w:szCs w:val="24"/>
        </w:rPr>
        <w:t>.</w:t>
      </w:r>
    </w:p>
    <w:p w14:paraId="43441F48" w14:textId="7074FC26" w:rsidR="006615BA" w:rsidRPr="006615BA" w:rsidRDefault="006615BA" w:rsidP="006615BA">
      <w:pPr>
        <w:ind w:right="-567"/>
        <w:jc w:val="both"/>
        <w:rPr>
          <w:rFonts w:ascii="Arial" w:hAnsi="Arial" w:cs="Arial"/>
          <w:sz w:val="24"/>
          <w:szCs w:val="24"/>
        </w:rPr>
      </w:pPr>
      <w:r w:rsidRPr="006615BA">
        <w:rPr>
          <w:rFonts w:ascii="Arial" w:hAnsi="Arial" w:cs="Arial"/>
          <w:b/>
          <w:sz w:val="24"/>
          <w:szCs w:val="24"/>
        </w:rPr>
        <w:lastRenderedPageBreak/>
        <w:t>Dans l’enseignement secondaire</w:t>
      </w:r>
      <w:r w:rsidRPr="006615BA">
        <w:rPr>
          <w:rFonts w:ascii="Arial" w:hAnsi="Arial" w:cs="Arial"/>
          <w:sz w:val="24"/>
          <w:szCs w:val="24"/>
        </w:rPr>
        <w:t xml:space="preserve">, tout comme au niveau primaire, l’on observe au niveau national, une </w:t>
      </w:r>
      <w:r w:rsidR="004145BA" w:rsidRPr="006615BA">
        <w:rPr>
          <w:rFonts w:ascii="Arial" w:hAnsi="Arial" w:cs="Arial"/>
          <w:sz w:val="24"/>
          <w:szCs w:val="24"/>
        </w:rPr>
        <w:t>quasi-absence</w:t>
      </w:r>
      <w:r w:rsidRPr="006615BA">
        <w:rPr>
          <w:rFonts w:ascii="Arial" w:hAnsi="Arial" w:cs="Arial"/>
          <w:sz w:val="24"/>
          <w:szCs w:val="24"/>
        </w:rPr>
        <w:t xml:space="preserve"> de discrimination dans la scolarisation des filles et des garçons. En effet, Le taux de parité fille/garçon basé sur le taux net ajusté à ce niveau est de 0,98. Toutefois, il se dégage des disparités suivant les régions. C’est dans les régions du Nord (0,61) et de l’Adamaoua (0,69), que les plus fortes discriminations contre les filles dans l’accès à l’enseignement secondaire sont observées. Dans le Littoral hormis Douala (1,16) et à l’Ouest (1,12), on retrouve relativement beaucoup plus de filles dans l’enseignement secondaire que de garçons. Par ailleurs, la fréquentation des établissements d’enseignement secondaire dans l’ensemble est de 58,27% dont 63,11% de garçons contre 53% de filles. </w:t>
      </w:r>
    </w:p>
    <w:p w14:paraId="2770E25A" w14:textId="77777777" w:rsidR="006615BA" w:rsidRPr="006615BA" w:rsidRDefault="006615BA" w:rsidP="006615BA">
      <w:pPr>
        <w:spacing w:after="0" w:line="240" w:lineRule="auto"/>
        <w:ind w:right="-284"/>
        <w:jc w:val="both"/>
        <w:rPr>
          <w:rFonts w:ascii="Arial" w:eastAsia="Times New Roman" w:hAnsi="Arial" w:cs="Arial"/>
          <w:color w:val="000000"/>
          <w:sz w:val="24"/>
          <w:szCs w:val="24"/>
        </w:rPr>
      </w:pPr>
      <w:r w:rsidRPr="006615BA">
        <w:rPr>
          <w:rFonts w:ascii="Arial" w:hAnsi="Arial" w:cs="Arial"/>
          <w:b/>
          <w:sz w:val="24"/>
          <w:szCs w:val="24"/>
        </w:rPr>
        <w:t xml:space="preserve">Dans le niveau supérieur, </w:t>
      </w:r>
      <w:r w:rsidRPr="006615BA">
        <w:rPr>
          <w:rFonts w:ascii="Arial" w:hAnsi="Arial" w:cs="Arial"/>
          <w:sz w:val="24"/>
          <w:szCs w:val="24"/>
        </w:rPr>
        <w:t xml:space="preserve">le tableau de bord de l’enseignement supérieur 2018 montre d’une part, une progression de filles lauréates au diplôme de fin de second cycle dans les deux systèmes au Cameroun et, d’autre part,  une évolution des effectifs de filles réduisant ainsi l’écart entre les sexes dans les universités publics et privés. </w:t>
      </w:r>
    </w:p>
    <w:p w14:paraId="30A85E54" w14:textId="77777777" w:rsidR="006615BA" w:rsidRPr="006615BA" w:rsidRDefault="006615BA" w:rsidP="00B34221">
      <w:pPr>
        <w:shd w:val="clear" w:color="auto" w:fill="FFFFFF"/>
        <w:spacing w:after="90" w:line="240" w:lineRule="auto"/>
        <w:jc w:val="both"/>
        <w:rPr>
          <w:rFonts w:ascii="Arial" w:eastAsia="Times New Roman" w:hAnsi="Arial" w:cs="Arial"/>
          <w:bCs/>
          <w:sz w:val="24"/>
          <w:szCs w:val="24"/>
          <w:lang w:eastAsia="fr-CM"/>
        </w:rPr>
      </w:pPr>
    </w:p>
    <w:p w14:paraId="463788DE" w14:textId="77777777" w:rsidR="00247579" w:rsidRPr="00247579" w:rsidRDefault="00247579" w:rsidP="002D06AD">
      <w:pPr>
        <w:shd w:val="clear" w:color="auto" w:fill="FFFFFF"/>
        <w:spacing w:after="90" w:line="240" w:lineRule="auto"/>
        <w:jc w:val="both"/>
        <w:rPr>
          <w:rFonts w:ascii="Arial" w:eastAsia="Times New Roman" w:hAnsi="Arial" w:cs="Arial"/>
          <w:bCs/>
          <w:sz w:val="24"/>
          <w:szCs w:val="24"/>
          <w:lang w:eastAsia="fr-CM"/>
        </w:rPr>
      </w:pPr>
      <w:r w:rsidRPr="00247579">
        <w:rPr>
          <w:rFonts w:ascii="Arial" w:eastAsia="Times New Roman" w:hAnsi="Arial" w:cs="Arial"/>
          <w:bCs/>
          <w:sz w:val="24"/>
          <w:szCs w:val="24"/>
          <w:lang w:eastAsia="fr-CM"/>
        </w:rPr>
        <w:t xml:space="preserve">Le </w:t>
      </w:r>
      <w:r>
        <w:rPr>
          <w:rFonts w:ascii="Arial" w:eastAsia="Times New Roman" w:hAnsi="Arial" w:cs="Arial"/>
          <w:bCs/>
          <w:sz w:val="24"/>
          <w:szCs w:val="24"/>
          <w:lang w:eastAsia="fr-CM"/>
        </w:rPr>
        <w:t xml:space="preserve">Gouvernement </w:t>
      </w:r>
      <w:r w:rsidRPr="00247579">
        <w:rPr>
          <w:rFonts w:ascii="Arial" w:eastAsia="Times New Roman" w:hAnsi="Arial" w:cs="Arial"/>
          <w:bCs/>
          <w:sz w:val="24"/>
          <w:szCs w:val="24"/>
          <w:lang w:eastAsia="fr-CM"/>
        </w:rPr>
        <w:t xml:space="preserve">offre des formations professionnelles dans les centres publics et privés agréés. La durée des formations va généralement de 03 mois à 2 ans. Le secteur productif est impliqué aussi bien pour l’élaboration des programmes que pour leur mise en œuvre.  </w:t>
      </w:r>
    </w:p>
    <w:p w14:paraId="5B8A8A02" w14:textId="77777777" w:rsidR="00247579" w:rsidRPr="00247579" w:rsidRDefault="00247579" w:rsidP="00247579">
      <w:pPr>
        <w:shd w:val="clear" w:color="auto" w:fill="FFFFFF"/>
        <w:spacing w:after="90" w:line="240" w:lineRule="auto"/>
        <w:jc w:val="both"/>
        <w:rPr>
          <w:rFonts w:ascii="Arial" w:eastAsia="Times New Roman" w:hAnsi="Arial" w:cs="Arial"/>
          <w:bCs/>
          <w:sz w:val="24"/>
          <w:szCs w:val="24"/>
          <w:lang w:eastAsia="fr-CM"/>
        </w:rPr>
      </w:pPr>
      <w:r w:rsidRPr="00247579">
        <w:rPr>
          <w:rFonts w:ascii="Arial" w:eastAsia="Times New Roman" w:hAnsi="Arial" w:cs="Arial"/>
          <w:bCs/>
          <w:sz w:val="24"/>
          <w:szCs w:val="24"/>
          <w:lang w:eastAsia="fr-CM"/>
        </w:rPr>
        <w:t xml:space="preserve">La formation professionnelle est ouverte à tout le monde sans discrimination de sexe. Cependant, on observe des disparités dans l’accès à la formation de manière générale. A cet effet, le nombre de femmes inscrites est toujours inférieur à celui des hommes. Le taux de décrochage est plus élevé chez les femmes à cause des grossesses, difficultés financières, difficultés de concilier vie familiale et formation. </w:t>
      </w:r>
    </w:p>
    <w:p w14:paraId="6CDD5500" w14:textId="77777777" w:rsidR="00247579" w:rsidRPr="00247579" w:rsidRDefault="00247579" w:rsidP="00247579">
      <w:pPr>
        <w:shd w:val="clear" w:color="auto" w:fill="FFFFFF"/>
        <w:spacing w:after="90" w:line="240" w:lineRule="auto"/>
        <w:jc w:val="both"/>
        <w:rPr>
          <w:rFonts w:ascii="Arial" w:eastAsia="Times New Roman" w:hAnsi="Arial" w:cs="Arial"/>
          <w:bCs/>
          <w:sz w:val="24"/>
          <w:szCs w:val="24"/>
          <w:lang w:eastAsia="fr-CM"/>
        </w:rPr>
      </w:pPr>
      <w:r w:rsidRPr="00247579">
        <w:rPr>
          <w:rFonts w:ascii="Arial" w:eastAsia="Times New Roman" w:hAnsi="Arial" w:cs="Arial"/>
          <w:bCs/>
          <w:sz w:val="24"/>
          <w:szCs w:val="24"/>
          <w:lang w:eastAsia="fr-CM"/>
        </w:rPr>
        <w:t xml:space="preserve">En outre, on observe une forte concentration des femmes dans les métiers du tertiaire (Couture, Coiffure, Esthétique-Cosmétique, Secrétariat Bureautique </w:t>
      </w:r>
      <w:proofErr w:type="spellStart"/>
      <w:r w:rsidRPr="00247579">
        <w:rPr>
          <w:rFonts w:ascii="Arial" w:eastAsia="Times New Roman" w:hAnsi="Arial" w:cs="Arial"/>
          <w:bCs/>
          <w:sz w:val="24"/>
          <w:szCs w:val="24"/>
          <w:lang w:eastAsia="fr-CM"/>
        </w:rPr>
        <w:t>etc</w:t>
      </w:r>
      <w:proofErr w:type="spellEnd"/>
      <w:r w:rsidRPr="00247579">
        <w:rPr>
          <w:rFonts w:ascii="Arial" w:eastAsia="Times New Roman" w:hAnsi="Arial" w:cs="Arial"/>
          <w:bCs/>
          <w:sz w:val="24"/>
          <w:szCs w:val="24"/>
          <w:lang w:eastAsia="fr-CM"/>
        </w:rPr>
        <w:t>). Cependant, elles sont faiblement représentées dans les métiers industriels pourtant hautement pourvoyeurs d’emplois.</w:t>
      </w:r>
    </w:p>
    <w:p w14:paraId="0212DEE2" w14:textId="77777777" w:rsidR="00247579" w:rsidRPr="00247579" w:rsidRDefault="00247579" w:rsidP="00247579">
      <w:pPr>
        <w:shd w:val="clear" w:color="auto" w:fill="FFFFFF"/>
        <w:spacing w:after="90" w:line="240" w:lineRule="auto"/>
        <w:jc w:val="both"/>
        <w:rPr>
          <w:rFonts w:ascii="Arial" w:eastAsia="Times New Roman" w:hAnsi="Arial" w:cs="Arial"/>
          <w:bCs/>
          <w:sz w:val="24"/>
          <w:szCs w:val="24"/>
          <w:lang w:eastAsia="fr-CM"/>
        </w:rPr>
      </w:pPr>
      <w:r w:rsidRPr="00247579">
        <w:rPr>
          <w:rFonts w:ascii="Arial" w:eastAsia="Times New Roman" w:hAnsi="Arial" w:cs="Arial"/>
          <w:bCs/>
          <w:sz w:val="24"/>
          <w:szCs w:val="24"/>
          <w:lang w:eastAsia="fr-CM"/>
        </w:rPr>
        <w:t xml:space="preserve">Au demeurant, il est également observé que la durée de la transition de la formation   vers l’emploi est plus longue chez les femmes.Pour faire face à cette situation et vue de promouvoir l’égalité de genre dans l’accès à la formation professionnelle et partant à l’insertion, le </w:t>
      </w:r>
      <w:r>
        <w:rPr>
          <w:rFonts w:ascii="Arial" w:eastAsia="Times New Roman" w:hAnsi="Arial" w:cs="Arial"/>
          <w:bCs/>
          <w:sz w:val="24"/>
          <w:szCs w:val="24"/>
          <w:lang w:eastAsia="fr-CM"/>
        </w:rPr>
        <w:t xml:space="preserve">Gouvernement </w:t>
      </w:r>
      <w:r w:rsidRPr="00247579">
        <w:rPr>
          <w:rFonts w:ascii="Arial" w:eastAsia="Times New Roman" w:hAnsi="Arial" w:cs="Arial"/>
          <w:bCs/>
          <w:sz w:val="24"/>
          <w:szCs w:val="24"/>
          <w:lang w:eastAsia="fr-CM"/>
        </w:rPr>
        <w:t xml:space="preserve">s’est engagé à élaborer </w:t>
      </w:r>
      <w:r>
        <w:rPr>
          <w:rFonts w:ascii="Arial" w:eastAsia="Times New Roman" w:hAnsi="Arial" w:cs="Arial"/>
          <w:bCs/>
          <w:sz w:val="24"/>
          <w:szCs w:val="24"/>
          <w:lang w:eastAsia="fr-CM"/>
        </w:rPr>
        <w:t xml:space="preserve">une </w:t>
      </w:r>
      <w:r w:rsidRPr="00247579">
        <w:rPr>
          <w:rFonts w:ascii="Arial" w:eastAsia="Times New Roman" w:hAnsi="Arial" w:cs="Arial"/>
          <w:b/>
          <w:sz w:val="24"/>
          <w:szCs w:val="24"/>
          <w:lang w:eastAsia="fr-CM"/>
        </w:rPr>
        <w:t>analyse genre de chaque projet</w:t>
      </w:r>
      <w:r w:rsidRPr="00247579">
        <w:rPr>
          <w:rFonts w:ascii="Arial" w:eastAsia="Times New Roman" w:hAnsi="Arial" w:cs="Arial"/>
          <w:bCs/>
          <w:sz w:val="24"/>
          <w:szCs w:val="24"/>
          <w:lang w:eastAsia="fr-CM"/>
        </w:rPr>
        <w:t>. Cette analyse genre permet:</w:t>
      </w:r>
    </w:p>
    <w:p w14:paraId="28FD3D93" w14:textId="77777777" w:rsidR="00247579" w:rsidRPr="00247579" w:rsidRDefault="00247579" w:rsidP="00EE23D3">
      <w:pPr>
        <w:numPr>
          <w:ilvl w:val="0"/>
          <w:numId w:val="20"/>
        </w:numPr>
        <w:shd w:val="clear" w:color="auto" w:fill="FFFFFF"/>
        <w:spacing w:after="0" w:line="240" w:lineRule="auto"/>
        <w:jc w:val="both"/>
        <w:rPr>
          <w:rFonts w:ascii="Arial" w:eastAsia="Times New Roman" w:hAnsi="Arial" w:cs="Arial"/>
          <w:bCs/>
          <w:sz w:val="24"/>
          <w:szCs w:val="24"/>
          <w:lang w:eastAsia="fr-CM"/>
        </w:rPr>
      </w:pPr>
      <w:r>
        <w:rPr>
          <w:rFonts w:ascii="Arial" w:eastAsia="Times New Roman" w:hAnsi="Arial" w:cs="Arial"/>
          <w:bCs/>
          <w:sz w:val="24"/>
          <w:szCs w:val="24"/>
          <w:lang w:eastAsia="fr-CM"/>
        </w:rPr>
        <w:t>d’</w:t>
      </w:r>
      <w:r w:rsidRPr="00247579">
        <w:rPr>
          <w:rFonts w:ascii="Arial" w:eastAsia="Times New Roman" w:hAnsi="Arial" w:cs="Arial"/>
          <w:bCs/>
          <w:sz w:val="24"/>
          <w:szCs w:val="24"/>
          <w:lang w:eastAsia="fr-CM"/>
        </w:rPr>
        <w:t>évaluer les obstacles liés à l’accès des femmes aux filières industrielles ;</w:t>
      </w:r>
    </w:p>
    <w:p w14:paraId="162FF019" w14:textId="4F406B54" w:rsidR="00247579" w:rsidRPr="00247579" w:rsidRDefault="00247579" w:rsidP="00EE23D3">
      <w:pPr>
        <w:numPr>
          <w:ilvl w:val="0"/>
          <w:numId w:val="20"/>
        </w:numPr>
        <w:shd w:val="clear" w:color="auto" w:fill="FFFFFF"/>
        <w:spacing w:after="0" w:line="240" w:lineRule="auto"/>
        <w:jc w:val="both"/>
        <w:rPr>
          <w:rFonts w:ascii="Arial" w:eastAsia="Times New Roman" w:hAnsi="Arial" w:cs="Arial"/>
          <w:bCs/>
          <w:sz w:val="24"/>
          <w:szCs w:val="24"/>
          <w:lang w:eastAsia="fr-CM"/>
        </w:rPr>
      </w:pPr>
      <w:proofErr w:type="gramStart"/>
      <w:r>
        <w:rPr>
          <w:rFonts w:ascii="Arial" w:eastAsia="Times New Roman" w:hAnsi="Arial" w:cs="Arial"/>
          <w:bCs/>
          <w:sz w:val="24"/>
          <w:szCs w:val="24"/>
          <w:lang w:eastAsia="fr-CM"/>
        </w:rPr>
        <w:t>de</w:t>
      </w:r>
      <w:proofErr w:type="gramEnd"/>
      <w:r w:rsidR="00BB7BC8">
        <w:rPr>
          <w:rFonts w:ascii="Arial" w:eastAsia="Times New Roman" w:hAnsi="Arial" w:cs="Arial"/>
          <w:bCs/>
          <w:sz w:val="24"/>
          <w:szCs w:val="24"/>
          <w:lang w:eastAsia="fr-CM"/>
        </w:rPr>
        <w:t xml:space="preserve"> </w:t>
      </w:r>
      <w:r w:rsidRPr="00247579">
        <w:rPr>
          <w:rFonts w:ascii="Arial" w:eastAsia="Times New Roman" w:hAnsi="Arial" w:cs="Arial"/>
          <w:bCs/>
          <w:sz w:val="24"/>
          <w:szCs w:val="24"/>
          <w:lang w:eastAsia="fr-CM"/>
        </w:rPr>
        <w:t>proposer des mesures pour encourager les candidatures féminines ;</w:t>
      </w:r>
    </w:p>
    <w:p w14:paraId="481AA255" w14:textId="756251C0" w:rsidR="00247579" w:rsidRPr="00247579" w:rsidRDefault="00247579" w:rsidP="00EE23D3">
      <w:pPr>
        <w:numPr>
          <w:ilvl w:val="0"/>
          <w:numId w:val="20"/>
        </w:numPr>
        <w:shd w:val="clear" w:color="auto" w:fill="FFFFFF"/>
        <w:spacing w:after="0" w:line="240" w:lineRule="auto"/>
        <w:jc w:val="both"/>
        <w:rPr>
          <w:rFonts w:ascii="Arial" w:eastAsia="Times New Roman" w:hAnsi="Arial" w:cs="Arial"/>
          <w:bCs/>
          <w:sz w:val="24"/>
          <w:szCs w:val="24"/>
          <w:lang w:eastAsia="fr-CM"/>
        </w:rPr>
      </w:pPr>
      <w:proofErr w:type="gramStart"/>
      <w:r>
        <w:rPr>
          <w:rFonts w:ascii="Arial" w:eastAsia="Times New Roman" w:hAnsi="Arial" w:cs="Arial"/>
          <w:bCs/>
          <w:sz w:val="24"/>
          <w:szCs w:val="24"/>
          <w:lang w:eastAsia="fr-CM"/>
        </w:rPr>
        <w:t>de</w:t>
      </w:r>
      <w:proofErr w:type="gramEnd"/>
      <w:r w:rsidR="00BB7BC8">
        <w:rPr>
          <w:rFonts w:ascii="Arial" w:eastAsia="Times New Roman" w:hAnsi="Arial" w:cs="Arial"/>
          <w:bCs/>
          <w:sz w:val="24"/>
          <w:szCs w:val="24"/>
          <w:lang w:eastAsia="fr-CM"/>
        </w:rPr>
        <w:t xml:space="preserve"> </w:t>
      </w:r>
      <w:r w:rsidRPr="00247579">
        <w:rPr>
          <w:rFonts w:ascii="Arial" w:eastAsia="Times New Roman" w:hAnsi="Arial" w:cs="Arial"/>
          <w:bCs/>
          <w:sz w:val="24"/>
          <w:szCs w:val="24"/>
          <w:lang w:eastAsia="fr-CM"/>
        </w:rPr>
        <w:t>faciliter le maintien à travers l’octroi des kits de formation ;</w:t>
      </w:r>
    </w:p>
    <w:p w14:paraId="40D27A02" w14:textId="57E72397" w:rsidR="00247579" w:rsidRPr="00247579" w:rsidRDefault="00247579" w:rsidP="00EE23D3">
      <w:pPr>
        <w:numPr>
          <w:ilvl w:val="0"/>
          <w:numId w:val="20"/>
        </w:numPr>
        <w:shd w:val="clear" w:color="auto" w:fill="FFFFFF"/>
        <w:spacing w:after="0" w:line="240" w:lineRule="auto"/>
        <w:jc w:val="both"/>
        <w:rPr>
          <w:rFonts w:ascii="Arial" w:eastAsia="Times New Roman" w:hAnsi="Arial" w:cs="Arial"/>
          <w:bCs/>
          <w:sz w:val="24"/>
          <w:szCs w:val="24"/>
          <w:lang w:eastAsia="fr-CM"/>
        </w:rPr>
      </w:pPr>
      <w:proofErr w:type="gramStart"/>
      <w:r>
        <w:rPr>
          <w:rFonts w:ascii="Arial" w:eastAsia="Times New Roman" w:hAnsi="Arial" w:cs="Arial"/>
          <w:bCs/>
          <w:sz w:val="24"/>
          <w:szCs w:val="24"/>
          <w:lang w:eastAsia="fr-CM"/>
        </w:rPr>
        <w:t>de</w:t>
      </w:r>
      <w:proofErr w:type="gramEnd"/>
      <w:r w:rsidR="00BB7BC8">
        <w:rPr>
          <w:rFonts w:ascii="Arial" w:eastAsia="Times New Roman" w:hAnsi="Arial" w:cs="Arial"/>
          <w:bCs/>
          <w:sz w:val="24"/>
          <w:szCs w:val="24"/>
          <w:lang w:eastAsia="fr-CM"/>
        </w:rPr>
        <w:t xml:space="preserve"> </w:t>
      </w:r>
      <w:r w:rsidRPr="00247579">
        <w:rPr>
          <w:rFonts w:ascii="Arial" w:eastAsia="Times New Roman" w:hAnsi="Arial" w:cs="Arial"/>
          <w:bCs/>
          <w:sz w:val="24"/>
          <w:szCs w:val="24"/>
          <w:lang w:eastAsia="fr-CM"/>
        </w:rPr>
        <w:t>faciliter l’insertion à travers des partenariats avec les entreprises ;</w:t>
      </w:r>
    </w:p>
    <w:p w14:paraId="659F847A" w14:textId="550C7494" w:rsidR="00247579" w:rsidRDefault="00247579" w:rsidP="00EE23D3">
      <w:pPr>
        <w:numPr>
          <w:ilvl w:val="0"/>
          <w:numId w:val="20"/>
        </w:numPr>
        <w:shd w:val="clear" w:color="auto" w:fill="FFFFFF"/>
        <w:spacing w:after="0" w:line="240" w:lineRule="auto"/>
        <w:jc w:val="both"/>
        <w:rPr>
          <w:rFonts w:ascii="Arial" w:eastAsia="Times New Roman" w:hAnsi="Arial" w:cs="Arial"/>
          <w:bCs/>
          <w:sz w:val="24"/>
          <w:szCs w:val="24"/>
          <w:lang w:eastAsia="fr-CM"/>
        </w:rPr>
      </w:pPr>
      <w:proofErr w:type="gramStart"/>
      <w:r>
        <w:rPr>
          <w:rFonts w:ascii="Arial" w:eastAsia="Times New Roman" w:hAnsi="Arial" w:cs="Arial"/>
          <w:bCs/>
          <w:sz w:val="24"/>
          <w:szCs w:val="24"/>
          <w:lang w:eastAsia="fr-CM"/>
        </w:rPr>
        <w:t>de</w:t>
      </w:r>
      <w:proofErr w:type="gramEnd"/>
      <w:r w:rsidR="00BB7BC8">
        <w:rPr>
          <w:rFonts w:ascii="Arial" w:eastAsia="Times New Roman" w:hAnsi="Arial" w:cs="Arial"/>
          <w:bCs/>
          <w:sz w:val="24"/>
          <w:szCs w:val="24"/>
          <w:lang w:eastAsia="fr-CM"/>
        </w:rPr>
        <w:t xml:space="preserve"> </w:t>
      </w:r>
      <w:r w:rsidRPr="00247579">
        <w:rPr>
          <w:rFonts w:ascii="Arial" w:eastAsia="Times New Roman" w:hAnsi="Arial" w:cs="Arial"/>
          <w:bCs/>
          <w:sz w:val="24"/>
          <w:szCs w:val="24"/>
          <w:lang w:eastAsia="fr-CM"/>
        </w:rPr>
        <w:t>faciliter l’insertion en emploi indépendant à travers l’octroi des kits d’installation.</w:t>
      </w:r>
    </w:p>
    <w:p w14:paraId="33AA2FC9" w14:textId="77777777" w:rsidR="00247579" w:rsidRPr="00247579" w:rsidRDefault="00247579" w:rsidP="00247579">
      <w:pPr>
        <w:shd w:val="clear" w:color="auto" w:fill="FFFFFF"/>
        <w:spacing w:after="0" w:line="240" w:lineRule="auto"/>
        <w:ind w:left="720"/>
        <w:jc w:val="both"/>
        <w:rPr>
          <w:rFonts w:ascii="Arial" w:eastAsia="Times New Roman" w:hAnsi="Arial" w:cs="Arial"/>
          <w:bCs/>
          <w:sz w:val="24"/>
          <w:szCs w:val="24"/>
          <w:lang w:eastAsia="fr-CM"/>
        </w:rPr>
      </w:pPr>
    </w:p>
    <w:p w14:paraId="22F80857" w14:textId="77777777" w:rsidR="00247579" w:rsidRPr="00247579" w:rsidRDefault="00247579" w:rsidP="00247579">
      <w:pPr>
        <w:shd w:val="clear" w:color="auto" w:fill="FFFFFF"/>
        <w:spacing w:after="90" w:line="240" w:lineRule="auto"/>
        <w:jc w:val="both"/>
        <w:rPr>
          <w:rFonts w:ascii="Arial" w:eastAsia="Times New Roman" w:hAnsi="Arial" w:cs="Arial"/>
          <w:bCs/>
          <w:sz w:val="24"/>
          <w:szCs w:val="24"/>
          <w:lang w:eastAsia="fr-CM"/>
        </w:rPr>
      </w:pPr>
      <w:r w:rsidRPr="00247579">
        <w:rPr>
          <w:rFonts w:ascii="Arial" w:eastAsia="Times New Roman" w:hAnsi="Arial" w:cs="Arial"/>
          <w:bCs/>
          <w:sz w:val="24"/>
          <w:szCs w:val="24"/>
          <w:lang w:eastAsia="fr-CM"/>
        </w:rPr>
        <w:t xml:space="preserve">Il convient de mentionner </w:t>
      </w:r>
      <w:r>
        <w:rPr>
          <w:rFonts w:ascii="Arial" w:eastAsia="Times New Roman" w:hAnsi="Arial" w:cs="Arial"/>
          <w:bCs/>
          <w:sz w:val="24"/>
          <w:szCs w:val="24"/>
          <w:lang w:eastAsia="fr-CM"/>
        </w:rPr>
        <w:t>l’existence</w:t>
      </w:r>
      <w:r w:rsidRPr="00247579">
        <w:rPr>
          <w:rFonts w:ascii="Arial" w:eastAsia="Times New Roman" w:hAnsi="Arial" w:cs="Arial"/>
          <w:bCs/>
          <w:sz w:val="24"/>
          <w:szCs w:val="24"/>
          <w:lang w:eastAsia="fr-CM"/>
        </w:rPr>
        <w:t xml:space="preserve"> d’un programme de développement de l’emploi décent. L’une des composantes de ce programme est la promotion des emplois verts qui bénéficie de l’appui technique et financier du BIT. Les femmes sont les principales bénéficiaires de cette activité qui offrent des formations dans les métiers verts notamment le recyclage des déchets.  </w:t>
      </w:r>
    </w:p>
    <w:p w14:paraId="518DD7BF" w14:textId="77777777" w:rsidR="00CB0892" w:rsidRPr="00CB0892" w:rsidRDefault="00CB0892" w:rsidP="00CB0892">
      <w:pPr>
        <w:shd w:val="clear" w:color="auto" w:fill="FFFFFF"/>
        <w:spacing w:after="90" w:line="240" w:lineRule="auto"/>
        <w:jc w:val="both"/>
        <w:rPr>
          <w:rFonts w:ascii="Arial" w:eastAsia="Times New Roman" w:hAnsi="Arial" w:cs="Arial"/>
          <w:b/>
          <w:bCs/>
          <w:iCs/>
          <w:sz w:val="24"/>
          <w:szCs w:val="24"/>
          <w:u w:val="single"/>
          <w:lang w:eastAsia="fr-CM"/>
        </w:rPr>
      </w:pPr>
      <w:r w:rsidRPr="00CB0892">
        <w:rPr>
          <w:rFonts w:ascii="Arial" w:eastAsia="Times New Roman" w:hAnsi="Arial" w:cs="Arial"/>
          <w:bCs/>
          <w:iCs/>
          <w:sz w:val="24"/>
          <w:szCs w:val="24"/>
          <w:lang w:eastAsia="fr-CM"/>
        </w:rPr>
        <w:lastRenderedPageBreak/>
        <w:t xml:space="preserve">Dans cadre </w:t>
      </w:r>
      <w:proofErr w:type="spellStart"/>
      <w:r w:rsidRPr="00CB0892">
        <w:rPr>
          <w:rFonts w:ascii="Arial" w:eastAsia="Times New Roman" w:hAnsi="Arial" w:cs="Arial"/>
          <w:bCs/>
          <w:iCs/>
          <w:sz w:val="24"/>
          <w:szCs w:val="24"/>
          <w:lang w:eastAsia="fr-CM"/>
        </w:rPr>
        <w:t>du</w:t>
      </w:r>
      <w:r w:rsidRPr="00CB0892">
        <w:rPr>
          <w:rFonts w:ascii="Arial" w:eastAsia="Times New Roman" w:hAnsi="Arial" w:cs="Arial"/>
          <w:bCs/>
          <w:sz w:val="24"/>
          <w:szCs w:val="24"/>
          <w:lang w:eastAsia="fr-CM"/>
        </w:rPr>
        <w:t>Programme</w:t>
      </w:r>
      <w:proofErr w:type="spellEnd"/>
      <w:r w:rsidRPr="00CB0892">
        <w:rPr>
          <w:rFonts w:ascii="Arial" w:eastAsia="Times New Roman" w:hAnsi="Arial" w:cs="Arial"/>
          <w:bCs/>
          <w:sz w:val="24"/>
          <w:szCs w:val="24"/>
          <w:lang w:eastAsia="fr-CM"/>
        </w:rPr>
        <w:t xml:space="preserve"> d’appui à la rénovation et au développement de la Formation Professionnelle dans les secteurs de l’Agriculture, de l’Elevage, des Pêches</w:t>
      </w:r>
      <w:r w:rsidRPr="00CB0892">
        <w:rPr>
          <w:rFonts w:ascii="Arial" w:eastAsia="Times New Roman" w:hAnsi="Arial" w:cs="Arial"/>
          <w:b/>
          <w:bCs/>
          <w:iCs/>
          <w:sz w:val="24"/>
          <w:szCs w:val="24"/>
          <w:u w:val="single"/>
          <w:lang w:eastAsia="fr-CM"/>
        </w:rPr>
        <w:t xml:space="preserve"> (</w:t>
      </w:r>
      <w:r w:rsidRPr="00CB0892">
        <w:rPr>
          <w:rFonts w:ascii="Arial" w:eastAsia="Times New Roman" w:hAnsi="Arial" w:cs="Arial"/>
          <w:bCs/>
          <w:iCs/>
          <w:sz w:val="24"/>
          <w:szCs w:val="24"/>
          <w:lang w:eastAsia="fr-CM"/>
        </w:rPr>
        <w:t>PCP AFOP)</w:t>
      </w:r>
      <w:r>
        <w:rPr>
          <w:rFonts w:ascii="Arial" w:eastAsia="Times New Roman" w:hAnsi="Arial" w:cs="Arial"/>
          <w:bCs/>
          <w:iCs/>
          <w:sz w:val="24"/>
          <w:szCs w:val="24"/>
          <w:lang w:eastAsia="fr-CM"/>
        </w:rPr>
        <w:t xml:space="preserve">, on a obtenu les résultats suivants </w:t>
      </w:r>
      <w:r w:rsidRPr="00CB0892">
        <w:rPr>
          <w:rFonts w:ascii="Arial" w:eastAsia="Times New Roman" w:hAnsi="Arial" w:cs="Arial"/>
          <w:bCs/>
          <w:iCs/>
          <w:sz w:val="24"/>
          <w:szCs w:val="24"/>
          <w:lang w:eastAsia="fr-CM"/>
        </w:rPr>
        <w:t>:</w:t>
      </w:r>
    </w:p>
    <w:p w14:paraId="499A9D5E" w14:textId="77777777" w:rsidR="00CB0892" w:rsidRPr="00CB0892" w:rsidRDefault="00CB0892" w:rsidP="00EE23D3">
      <w:pPr>
        <w:numPr>
          <w:ilvl w:val="0"/>
          <w:numId w:val="21"/>
        </w:numPr>
        <w:shd w:val="clear" w:color="auto" w:fill="FFFFFF"/>
        <w:spacing w:after="90" w:line="240" w:lineRule="auto"/>
        <w:jc w:val="both"/>
        <w:rPr>
          <w:rFonts w:ascii="Arial" w:eastAsia="Times New Roman" w:hAnsi="Arial" w:cs="Arial"/>
          <w:bCs/>
          <w:sz w:val="24"/>
          <w:szCs w:val="24"/>
          <w:lang w:eastAsia="fr-CM"/>
        </w:rPr>
      </w:pPr>
      <w:r w:rsidRPr="00CB0892">
        <w:rPr>
          <w:rFonts w:ascii="Arial" w:eastAsia="Times New Roman" w:hAnsi="Arial" w:cs="Arial"/>
          <w:bCs/>
          <w:sz w:val="24"/>
          <w:szCs w:val="24"/>
          <w:lang w:eastAsia="fr-CM"/>
        </w:rPr>
        <w:t>La formation initiale dans les centres des jeunes a permis de recruter 3 524 entrepreneurs agricoles (EA) recrutés avec 41 % de femmes ;</w:t>
      </w:r>
    </w:p>
    <w:p w14:paraId="4B93F6F7" w14:textId="77777777" w:rsidR="00CB0892" w:rsidRPr="00CB0892" w:rsidRDefault="00CB0892" w:rsidP="00EE23D3">
      <w:pPr>
        <w:numPr>
          <w:ilvl w:val="0"/>
          <w:numId w:val="21"/>
        </w:numPr>
        <w:shd w:val="clear" w:color="auto" w:fill="FFFFFF"/>
        <w:spacing w:after="90" w:line="240" w:lineRule="auto"/>
        <w:jc w:val="both"/>
        <w:rPr>
          <w:rFonts w:ascii="Arial" w:eastAsia="Times New Roman" w:hAnsi="Arial" w:cs="Arial"/>
          <w:bCs/>
          <w:sz w:val="24"/>
          <w:szCs w:val="24"/>
          <w:lang w:eastAsia="fr-CM"/>
        </w:rPr>
      </w:pPr>
      <w:r w:rsidRPr="00CB0892">
        <w:rPr>
          <w:rFonts w:ascii="Arial" w:eastAsia="Times New Roman" w:hAnsi="Arial" w:cs="Arial"/>
          <w:bCs/>
          <w:sz w:val="24"/>
          <w:szCs w:val="24"/>
          <w:lang w:eastAsia="fr-CM"/>
        </w:rPr>
        <w:t>209 Maitre Pécheurs (MP) en cours de formation dont 13% des femmes ;</w:t>
      </w:r>
    </w:p>
    <w:p w14:paraId="06763714" w14:textId="77777777" w:rsidR="00CB0892" w:rsidRPr="00CB0892" w:rsidRDefault="00CB0892" w:rsidP="00EE23D3">
      <w:pPr>
        <w:numPr>
          <w:ilvl w:val="0"/>
          <w:numId w:val="21"/>
        </w:numPr>
        <w:shd w:val="clear" w:color="auto" w:fill="FFFFFF"/>
        <w:spacing w:after="90" w:line="240" w:lineRule="auto"/>
        <w:jc w:val="both"/>
        <w:rPr>
          <w:rFonts w:ascii="Arial" w:eastAsia="Times New Roman" w:hAnsi="Arial" w:cs="Arial"/>
          <w:bCs/>
          <w:sz w:val="24"/>
          <w:szCs w:val="24"/>
          <w:lang w:eastAsia="fr-CM"/>
        </w:rPr>
      </w:pPr>
      <w:r w:rsidRPr="00CB0892">
        <w:rPr>
          <w:rFonts w:ascii="Arial" w:eastAsia="Times New Roman" w:hAnsi="Arial" w:cs="Arial"/>
          <w:bCs/>
          <w:sz w:val="24"/>
          <w:szCs w:val="24"/>
          <w:lang w:eastAsia="fr-CM"/>
        </w:rPr>
        <w:t>La formation initiale dans écoles dont 1 538 jeunes formés avec 39 % de femmes</w:t>
      </w:r>
    </w:p>
    <w:p w14:paraId="002BA97A" w14:textId="77777777" w:rsidR="00CB0892" w:rsidRPr="00CB0892" w:rsidRDefault="00CB0892" w:rsidP="00EE23D3">
      <w:pPr>
        <w:numPr>
          <w:ilvl w:val="0"/>
          <w:numId w:val="21"/>
        </w:numPr>
        <w:shd w:val="clear" w:color="auto" w:fill="FFFFFF"/>
        <w:spacing w:after="90" w:line="240" w:lineRule="auto"/>
        <w:jc w:val="both"/>
        <w:rPr>
          <w:rFonts w:ascii="Arial" w:eastAsia="Times New Roman" w:hAnsi="Arial" w:cs="Arial"/>
          <w:bCs/>
          <w:sz w:val="24"/>
          <w:szCs w:val="24"/>
          <w:lang w:eastAsia="fr-CM"/>
        </w:rPr>
      </w:pPr>
      <w:r w:rsidRPr="00CB0892">
        <w:rPr>
          <w:rFonts w:ascii="Arial" w:eastAsia="Times New Roman" w:hAnsi="Arial" w:cs="Arial"/>
          <w:bCs/>
          <w:sz w:val="24"/>
          <w:szCs w:val="24"/>
          <w:lang w:eastAsia="fr-CM"/>
        </w:rPr>
        <w:t>3 465 jeunes en cours de formation avec 37% de femmes dans les centres de formation des écoles.</w:t>
      </w:r>
    </w:p>
    <w:p w14:paraId="26114B12" w14:textId="03C23C5B" w:rsidR="00A02AFC" w:rsidRDefault="007351D2" w:rsidP="00B34221">
      <w:pPr>
        <w:shd w:val="clear" w:color="auto" w:fill="FFFFFF"/>
        <w:spacing w:after="90" w:line="240" w:lineRule="auto"/>
        <w:jc w:val="both"/>
        <w:rPr>
          <w:rFonts w:ascii="Arial" w:eastAsia="Times New Roman" w:hAnsi="Arial" w:cs="Arial"/>
          <w:bCs/>
          <w:sz w:val="24"/>
          <w:szCs w:val="24"/>
          <w:lang w:val="fr-CM" w:eastAsia="fr-CM"/>
        </w:rPr>
      </w:pPr>
      <w:r>
        <w:rPr>
          <w:rFonts w:ascii="Arial" w:eastAsia="Times New Roman" w:hAnsi="Arial" w:cs="Arial"/>
          <w:bCs/>
          <w:sz w:val="24"/>
          <w:szCs w:val="24"/>
          <w:lang w:val="fr-CM" w:eastAsia="fr-CM"/>
        </w:rPr>
        <w:t xml:space="preserve">Dans le domaine du sport, de nombreuses femmes ont accès aux centres de formation avec un pourcentage de plus en plus croissant à l’Institut Nationale de la Jeunesse et des Sports et à l’Institut de Sport et de l’Education Physique Françoise </w:t>
      </w:r>
      <w:proofErr w:type="spellStart"/>
      <w:r>
        <w:rPr>
          <w:rFonts w:ascii="Arial" w:eastAsia="Times New Roman" w:hAnsi="Arial" w:cs="Arial"/>
          <w:bCs/>
          <w:sz w:val="24"/>
          <w:szCs w:val="24"/>
          <w:lang w:val="fr-CM" w:eastAsia="fr-CM"/>
        </w:rPr>
        <w:t>Mbango</w:t>
      </w:r>
      <w:proofErr w:type="spellEnd"/>
      <w:r>
        <w:rPr>
          <w:rFonts w:ascii="Arial" w:eastAsia="Times New Roman" w:hAnsi="Arial" w:cs="Arial"/>
          <w:bCs/>
          <w:sz w:val="24"/>
          <w:szCs w:val="24"/>
          <w:lang w:val="fr-CM" w:eastAsia="fr-CM"/>
        </w:rPr>
        <w:t>.</w:t>
      </w:r>
    </w:p>
    <w:p w14:paraId="4D9217BF" w14:textId="77777777" w:rsidR="007351D2" w:rsidRPr="00F8513C" w:rsidRDefault="007351D2" w:rsidP="00B34221">
      <w:pPr>
        <w:shd w:val="clear" w:color="auto" w:fill="FFFFFF"/>
        <w:spacing w:after="90" w:line="240" w:lineRule="auto"/>
        <w:jc w:val="both"/>
        <w:rPr>
          <w:rFonts w:ascii="Arial" w:eastAsia="Times New Roman" w:hAnsi="Arial" w:cs="Arial"/>
          <w:bCs/>
          <w:sz w:val="24"/>
          <w:szCs w:val="24"/>
          <w:lang w:val="fr-CM" w:eastAsia="fr-CM"/>
        </w:rPr>
      </w:pPr>
    </w:p>
    <w:p w14:paraId="0079A94B" w14:textId="77777777" w:rsidR="00D1380E" w:rsidRPr="00A5636C" w:rsidRDefault="00B24881" w:rsidP="00EF3F5A">
      <w:pPr>
        <w:numPr>
          <w:ilvl w:val="0"/>
          <w:numId w:val="9"/>
        </w:numPr>
        <w:shd w:val="clear" w:color="auto" w:fill="FFFFFF"/>
        <w:spacing w:after="90" w:line="240" w:lineRule="auto"/>
        <w:rPr>
          <w:rFonts w:ascii="Arial" w:eastAsia="Times New Roman" w:hAnsi="Arial" w:cs="Arial"/>
          <w:b/>
          <w:sz w:val="28"/>
          <w:szCs w:val="28"/>
          <w:lang w:val="fr-CM" w:eastAsia="fr-CM"/>
        </w:rPr>
      </w:pPr>
      <w:hyperlink r:id="rId24" w:history="1">
        <w:r w:rsidR="00D1380E" w:rsidRPr="00A5636C">
          <w:rPr>
            <w:rFonts w:ascii="Arial" w:eastAsia="Times New Roman" w:hAnsi="Arial" w:cs="Arial"/>
            <w:b/>
            <w:sz w:val="28"/>
            <w:szCs w:val="28"/>
            <w:lang w:val="fr-CM" w:eastAsia="fr-CM"/>
          </w:rPr>
          <w:t>Femmes et santé</w:t>
        </w:r>
      </w:hyperlink>
    </w:p>
    <w:p w14:paraId="56604323" w14:textId="0CED7EDB" w:rsidR="00EF3F5A" w:rsidRDefault="00EF3F5A" w:rsidP="00A02AFC">
      <w:pPr>
        <w:shd w:val="clear" w:color="auto" w:fill="FFFFFF"/>
        <w:spacing w:after="90" w:line="240" w:lineRule="auto"/>
        <w:jc w:val="both"/>
        <w:rPr>
          <w:rFonts w:ascii="Arial" w:eastAsia="Times New Roman" w:hAnsi="Arial" w:cs="Arial"/>
          <w:bCs/>
          <w:sz w:val="24"/>
          <w:szCs w:val="24"/>
          <w:lang w:val="fr-CM" w:eastAsia="fr-CM"/>
        </w:rPr>
      </w:pPr>
    </w:p>
    <w:p w14:paraId="2170FF1C" w14:textId="77777777" w:rsidR="006E3E25" w:rsidRPr="006E3E25" w:rsidRDefault="006E3E25" w:rsidP="006E3E25">
      <w:pPr>
        <w:shd w:val="clear" w:color="auto" w:fill="FFFFFF"/>
        <w:spacing w:after="90" w:line="240" w:lineRule="auto"/>
        <w:jc w:val="both"/>
        <w:rPr>
          <w:rFonts w:ascii="Arial" w:eastAsia="Times New Roman" w:hAnsi="Arial" w:cs="Arial"/>
          <w:bCs/>
          <w:sz w:val="24"/>
          <w:szCs w:val="24"/>
          <w:lang w:val="fr-CM" w:eastAsia="fr-CM"/>
        </w:rPr>
      </w:pPr>
      <w:r w:rsidRPr="006E3E25">
        <w:rPr>
          <w:rFonts w:ascii="Arial" w:eastAsia="Times New Roman" w:hAnsi="Arial" w:cs="Arial"/>
          <w:bCs/>
          <w:sz w:val="24"/>
          <w:szCs w:val="24"/>
          <w:lang w:val="fr-CM" w:eastAsia="fr-CM"/>
        </w:rPr>
        <w:t xml:space="preserve">Les inégalités sociales faites aux femmes, partout dans le monde, sont vraisemblablement en diminution, mais elles restent toujours à décrier. </w:t>
      </w:r>
    </w:p>
    <w:p w14:paraId="06F7A37A" w14:textId="77777777" w:rsidR="006E3E25" w:rsidRPr="006E3E25" w:rsidRDefault="006E3E25" w:rsidP="006E3E25">
      <w:pPr>
        <w:shd w:val="clear" w:color="auto" w:fill="FFFFFF"/>
        <w:spacing w:after="90" w:line="240" w:lineRule="auto"/>
        <w:jc w:val="both"/>
        <w:rPr>
          <w:rFonts w:ascii="Arial" w:eastAsia="Times New Roman" w:hAnsi="Arial" w:cs="Arial"/>
          <w:bCs/>
          <w:sz w:val="24"/>
          <w:szCs w:val="24"/>
          <w:lang w:val="fr-CM" w:eastAsia="fr-CM"/>
        </w:rPr>
      </w:pPr>
      <w:r w:rsidRPr="006E3E25">
        <w:rPr>
          <w:rFonts w:ascii="Arial" w:eastAsia="Times New Roman" w:hAnsi="Arial" w:cs="Arial"/>
          <w:bCs/>
          <w:sz w:val="24"/>
          <w:szCs w:val="24"/>
          <w:lang w:val="fr-CM" w:eastAsia="fr-CM"/>
        </w:rPr>
        <w:t>Au Cameroun et comme un peu partout sur le continent, à ces inégalités s'ajoutent des conditions de santé alarmantes. De nombreux progrès ont été réalisés dans le secteur de la santé. Cependant, certains indicateurs restent insatisfaisants. Dans le domaine de la santé de reproduction en particulier, il y a lieu de souligner que les progrès sont plutôt lents. En effet, entre 2004, 2011, le taux de mortalité</w:t>
      </w:r>
      <w:r w:rsidRPr="006E3E25">
        <w:rPr>
          <w:rFonts w:ascii="Arial" w:eastAsia="Times New Roman" w:hAnsi="Arial" w:cs="Arial"/>
          <w:bCs/>
          <w:sz w:val="24"/>
          <w:szCs w:val="24"/>
          <w:lang w:eastAsia="fr-CM"/>
        </w:rPr>
        <w:t xml:space="preserve"> </w:t>
      </w:r>
      <w:r w:rsidRPr="006E3E25">
        <w:rPr>
          <w:rFonts w:ascii="Arial" w:eastAsia="Times New Roman" w:hAnsi="Arial" w:cs="Arial"/>
          <w:bCs/>
          <w:sz w:val="24"/>
          <w:szCs w:val="24"/>
          <w:lang w:val="fr-CM" w:eastAsia="fr-CM"/>
        </w:rPr>
        <w:t xml:space="preserve">maternelle a évolué de manière croissante passant de 669 décès pour 100,000 à 782 décès pour 100 000 naissances (EDS, 2004 ; EDS 2011). En 2018 l’évolution a été marquée par une réduction de près de 40%, portant ce ratio à 406 décès pour 100 000 naissances vivantes (EDS, 2018). Étant donné que la santé de la mère </w:t>
      </w:r>
      <w:proofErr w:type="gramStart"/>
      <w:r w:rsidRPr="006E3E25">
        <w:rPr>
          <w:rFonts w:ascii="Arial" w:eastAsia="Times New Roman" w:hAnsi="Arial" w:cs="Arial"/>
          <w:bCs/>
          <w:sz w:val="24"/>
          <w:szCs w:val="24"/>
          <w:lang w:val="fr-CM" w:eastAsia="fr-CM"/>
        </w:rPr>
        <w:t>a</w:t>
      </w:r>
      <w:proofErr w:type="gramEnd"/>
      <w:r w:rsidRPr="006E3E25">
        <w:rPr>
          <w:rFonts w:ascii="Arial" w:eastAsia="Times New Roman" w:hAnsi="Arial" w:cs="Arial"/>
          <w:bCs/>
          <w:sz w:val="24"/>
          <w:szCs w:val="24"/>
          <w:lang w:val="fr-CM" w:eastAsia="fr-CM"/>
        </w:rPr>
        <w:t xml:space="preserve"> une influence sur celle du bébé ; on observe également que la mortalité néonatale a connu une évolution en dents de scie. Le taux est passé de 29 décès en 2004 à 31 en 2011 puis à 28 décès en 2018 pour 1000 naissances vivantes (EDS 2004 ; EDS, 2011 ; EDS, 2018). Toutefois, quoiqu’au-dessus de la moyenne des pays africains, ces résultats restent loin des cibles visées dans le cadre des Objectifs pour le Développement Durable (ODD) qui est de 140 décès pour 100 000 naissances vivantes pour la mère et 12 décès pour 1000 naissances vivantes pour le nouveau-né à l’horizon 2030. </w:t>
      </w:r>
    </w:p>
    <w:p w14:paraId="65472BAD" w14:textId="1DFB163F" w:rsidR="006E3E25" w:rsidRPr="006E3E25" w:rsidRDefault="006E3E25" w:rsidP="006E3E25">
      <w:pPr>
        <w:shd w:val="clear" w:color="auto" w:fill="FFFFFF"/>
        <w:spacing w:after="90" w:line="240" w:lineRule="auto"/>
        <w:jc w:val="both"/>
        <w:rPr>
          <w:rFonts w:ascii="Arial" w:eastAsia="Times New Roman" w:hAnsi="Arial" w:cs="Arial"/>
          <w:bCs/>
          <w:sz w:val="24"/>
          <w:szCs w:val="24"/>
          <w:lang w:val="fr-CM" w:eastAsia="fr-CM"/>
        </w:rPr>
      </w:pPr>
      <w:r w:rsidRPr="006E3E25">
        <w:rPr>
          <w:rFonts w:ascii="Arial" w:eastAsia="Times New Roman" w:hAnsi="Arial" w:cs="Arial"/>
          <w:bCs/>
          <w:sz w:val="24"/>
          <w:szCs w:val="24"/>
          <w:lang w:val="fr-CM" w:eastAsia="fr-CM"/>
        </w:rPr>
        <w:t xml:space="preserve">Ces indicateurs traduisent un mauvais état de santé de la femme et du bébé. Les causes de ces décès qui sont directes (75%) (les hémorragies, les dystocies, prééclampsie/éclampsie, les infections) et indirectes (25%) (Paludisme, anémie, VIH) ainsi que les facteurs contributifs sont pour la plupart évitables. Cependant, à l’analyse, on peut dégager les corrélations existantes entre les différents facteurs (faible taux d’accouchement assisté 67% (EDS, 2018), les trois retards (prise de décision tardive de se rendre dans la formation sanitaire, faible accessibilité financière et géographique, retard dans la prise en charge). </w:t>
      </w:r>
    </w:p>
    <w:p w14:paraId="76637A10" w14:textId="6C53CF18" w:rsidR="006E3E25" w:rsidRPr="006E3E25" w:rsidRDefault="006E3E25" w:rsidP="006E3E25">
      <w:pPr>
        <w:shd w:val="clear" w:color="auto" w:fill="FFFFFF"/>
        <w:spacing w:after="90" w:line="240" w:lineRule="auto"/>
        <w:jc w:val="both"/>
        <w:rPr>
          <w:rFonts w:ascii="Arial" w:eastAsia="Times New Roman" w:hAnsi="Arial" w:cs="Arial"/>
          <w:bCs/>
          <w:sz w:val="24"/>
          <w:szCs w:val="24"/>
          <w:lang w:val="fr-CM" w:eastAsia="fr-CM"/>
        </w:rPr>
      </w:pPr>
      <w:bookmarkStart w:id="16" w:name="_Hlk118243082"/>
      <w:r w:rsidRPr="006E3E25">
        <w:rPr>
          <w:rFonts w:ascii="Arial" w:eastAsia="Times New Roman" w:hAnsi="Arial" w:cs="Arial"/>
          <w:bCs/>
          <w:sz w:val="24"/>
          <w:szCs w:val="24"/>
          <w:lang w:val="fr-CM" w:eastAsia="fr-CM"/>
        </w:rPr>
        <w:t>Dans le but de réduire de manière significative la mortalité de ces groupes cibles, le gouvernement camerounais, a défini les composantes prioritaires et les volets de la Santé de Reproduction.</w:t>
      </w:r>
    </w:p>
    <w:p w14:paraId="614EBF6E" w14:textId="77777777" w:rsidR="006E3E25" w:rsidRPr="006E3E25" w:rsidRDefault="006E3E25" w:rsidP="006E3E25">
      <w:pPr>
        <w:shd w:val="clear" w:color="auto" w:fill="FFFFFF"/>
        <w:spacing w:after="90" w:line="240" w:lineRule="auto"/>
        <w:jc w:val="both"/>
        <w:rPr>
          <w:rFonts w:ascii="Arial" w:eastAsia="Times New Roman" w:hAnsi="Arial" w:cs="Arial"/>
          <w:bCs/>
          <w:sz w:val="24"/>
          <w:szCs w:val="24"/>
          <w:lang w:val="fr-CM" w:eastAsia="fr-CM"/>
        </w:rPr>
      </w:pPr>
      <w:r w:rsidRPr="006E3E25">
        <w:rPr>
          <w:rFonts w:ascii="Arial" w:eastAsia="Times New Roman" w:hAnsi="Arial" w:cs="Arial"/>
          <w:b/>
          <w:bCs/>
          <w:sz w:val="24"/>
          <w:szCs w:val="24"/>
          <w:lang w:val="fr-CM" w:eastAsia="fr-CM"/>
        </w:rPr>
        <w:lastRenderedPageBreak/>
        <w:t>II.4.1.</w:t>
      </w:r>
      <w:r w:rsidRPr="006E3E25">
        <w:rPr>
          <w:rFonts w:ascii="Arial" w:eastAsia="Times New Roman" w:hAnsi="Arial" w:cs="Arial"/>
          <w:bCs/>
          <w:sz w:val="24"/>
          <w:szCs w:val="24"/>
          <w:lang w:val="fr-CM" w:eastAsia="fr-CM"/>
        </w:rPr>
        <w:t xml:space="preserve"> </w:t>
      </w:r>
      <w:r w:rsidRPr="006E3E25">
        <w:rPr>
          <w:rFonts w:ascii="Arial" w:eastAsia="Times New Roman" w:hAnsi="Arial" w:cs="Arial"/>
          <w:b/>
          <w:bCs/>
          <w:sz w:val="24"/>
          <w:szCs w:val="24"/>
          <w:lang w:val="fr-CM" w:eastAsia="fr-CM"/>
        </w:rPr>
        <w:t>Composantes prioritaires de la Santé de Reproduction</w:t>
      </w:r>
    </w:p>
    <w:p w14:paraId="2512D679" w14:textId="77777777" w:rsidR="006E3E25" w:rsidRPr="006E3E25" w:rsidRDefault="006E3E25" w:rsidP="00EE23D3">
      <w:pPr>
        <w:numPr>
          <w:ilvl w:val="0"/>
          <w:numId w:val="15"/>
        </w:numPr>
        <w:shd w:val="clear" w:color="auto" w:fill="FFFFFF"/>
        <w:spacing w:after="90" w:line="240" w:lineRule="auto"/>
        <w:jc w:val="both"/>
        <w:rPr>
          <w:rFonts w:ascii="Arial" w:eastAsia="Times New Roman" w:hAnsi="Arial" w:cs="Arial"/>
          <w:bCs/>
          <w:sz w:val="24"/>
          <w:szCs w:val="24"/>
          <w:lang w:eastAsia="fr-CM"/>
        </w:rPr>
      </w:pPr>
      <w:r w:rsidRPr="006E3E25">
        <w:rPr>
          <w:rFonts w:ascii="Arial" w:eastAsia="Times New Roman" w:hAnsi="Arial" w:cs="Arial"/>
          <w:bCs/>
          <w:sz w:val="24"/>
          <w:szCs w:val="24"/>
          <w:lang w:eastAsia="fr-CM"/>
        </w:rPr>
        <w:t>La santé maternelle et infantile (maternité à moindre risque, soins du nouveau-né, soins liés à l’avortement, nutrition, prise en charge intégrée des maladies de l’enfant) ;</w:t>
      </w:r>
    </w:p>
    <w:p w14:paraId="5EBAAEEE" w14:textId="77777777" w:rsidR="006E3E25" w:rsidRPr="006E3E25" w:rsidRDefault="006E3E25" w:rsidP="00EE23D3">
      <w:pPr>
        <w:numPr>
          <w:ilvl w:val="0"/>
          <w:numId w:val="15"/>
        </w:numPr>
        <w:shd w:val="clear" w:color="auto" w:fill="FFFFFF"/>
        <w:spacing w:after="90" w:line="240" w:lineRule="auto"/>
        <w:jc w:val="both"/>
        <w:rPr>
          <w:rFonts w:ascii="Arial" w:eastAsia="Times New Roman" w:hAnsi="Arial" w:cs="Arial"/>
          <w:bCs/>
          <w:sz w:val="24"/>
          <w:szCs w:val="24"/>
          <w:lang w:eastAsia="fr-CM"/>
        </w:rPr>
      </w:pPr>
      <w:r w:rsidRPr="006E3E25">
        <w:rPr>
          <w:rFonts w:ascii="Arial" w:eastAsia="Times New Roman" w:hAnsi="Arial" w:cs="Arial"/>
          <w:bCs/>
          <w:sz w:val="24"/>
          <w:szCs w:val="24"/>
          <w:lang w:eastAsia="fr-CM"/>
        </w:rPr>
        <w:t>La Planification Familiale (IEC/CCC et services en matière de planification familiale) ;</w:t>
      </w:r>
    </w:p>
    <w:p w14:paraId="3AD5CB89" w14:textId="77777777" w:rsidR="006E3E25" w:rsidRPr="006E3E25" w:rsidRDefault="006E3E25" w:rsidP="00EE23D3">
      <w:pPr>
        <w:numPr>
          <w:ilvl w:val="0"/>
          <w:numId w:val="15"/>
        </w:numPr>
        <w:shd w:val="clear" w:color="auto" w:fill="FFFFFF"/>
        <w:spacing w:after="90" w:line="240" w:lineRule="auto"/>
        <w:jc w:val="both"/>
        <w:rPr>
          <w:rFonts w:ascii="Arial" w:eastAsia="Times New Roman" w:hAnsi="Arial" w:cs="Arial"/>
          <w:bCs/>
          <w:sz w:val="24"/>
          <w:szCs w:val="24"/>
          <w:lang w:eastAsia="fr-CM"/>
        </w:rPr>
      </w:pPr>
      <w:r w:rsidRPr="006E3E25">
        <w:rPr>
          <w:rFonts w:ascii="Arial" w:eastAsia="Times New Roman" w:hAnsi="Arial" w:cs="Arial"/>
          <w:bCs/>
          <w:sz w:val="24"/>
          <w:szCs w:val="24"/>
          <w:lang w:eastAsia="fr-CM"/>
        </w:rPr>
        <w:t>La lutte contre les IST/VIH/SIDA ;</w:t>
      </w:r>
    </w:p>
    <w:p w14:paraId="36EE0FE7" w14:textId="77777777" w:rsidR="006E3E25" w:rsidRPr="006E3E25" w:rsidRDefault="006E3E25" w:rsidP="00EE23D3">
      <w:pPr>
        <w:numPr>
          <w:ilvl w:val="0"/>
          <w:numId w:val="15"/>
        </w:numPr>
        <w:shd w:val="clear" w:color="auto" w:fill="FFFFFF"/>
        <w:spacing w:after="90" w:line="240" w:lineRule="auto"/>
        <w:jc w:val="both"/>
        <w:rPr>
          <w:rFonts w:ascii="Arial" w:eastAsia="Times New Roman" w:hAnsi="Arial" w:cs="Arial"/>
          <w:bCs/>
          <w:sz w:val="24"/>
          <w:szCs w:val="24"/>
          <w:lang w:eastAsia="fr-CM"/>
        </w:rPr>
      </w:pPr>
      <w:r w:rsidRPr="006E3E25">
        <w:rPr>
          <w:rFonts w:ascii="Arial" w:eastAsia="Times New Roman" w:hAnsi="Arial" w:cs="Arial"/>
          <w:bCs/>
          <w:sz w:val="24"/>
          <w:szCs w:val="24"/>
          <w:lang w:eastAsia="fr-CM"/>
        </w:rPr>
        <w:t>La lutte contre l’infécondité/infertilité et des dysfonctionnements sexuels ;</w:t>
      </w:r>
    </w:p>
    <w:p w14:paraId="65E4CF2E" w14:textId="77777777" w:rsidR="006E3E25" w:rsidRPr="006E3E25" w:rsidRDefault="006E3E25" w:rsidP="00EE23D3">
      <w:pPr>
        <w:numPr>
          <w:ilvl w:val="0"/>
          <w:numId w:val="15"/>
        </w:numPr>
        <w:shd w:val="clear" w:color="auto" w:fill="FFFFFF"/>
        <w:spacing w:after="90" w:line="240" w:lineRule="auto"/>
        <w:jc w:val="both"/>
        <w:rPr>
          <w:rFonts w:ascii="Arial" w:eastAsia="Times New Roman" w:hAnsi="Arial" w:cs="Arial"/>
          <w:bCs/>
          <w:sz w:val="24"/>
          <w:szCs w:val="24"/>
          <w:lang w:eastAsia="fr-CM"/>
        </w:rPr>
      </w:pPr>
      <w:r w:rsidRPr="006E3E25">
        <w:rPr>
          <w:rFonts w:ascii="Arial" w:eastAsia="Times New Roman" w:hAnsi="Arial" w:cs="Arial"/>
          <w:bCs/>
          <w:sz w:val="24"/>
          <w:szCs w:val="24"/>
          <w:lang w:eastAsia="fr-CM"/>
        </w:rPr>
        <w:t>La lutte contre les pratiques néfastes (l’excision, violences sexuelles et domestiques, mariage précoce) ;</w:t>
      </w:r>
    </w:p>
    <w:p w14:paraId="15ED15BE" w14:textId="77777777" w:rsidR="006E3E25" w:rsidRPr="006E3E25" w:rsidRDefault="006E3E25" w:rsidP="00EE23D3">
      <w:pPr>
        <w:numPr>
          <w:ilvl w:val="0"/>
          <w:numId w:val="15"/>
        </w:numPr>
        <w:shd w:val="clear" w:color="auto" w:fill="FFFFFF"/>
        <w:spacing w:after="90" w:line="240" w:lineRule="auto"/>
        <w:jc w:val="both"/>
        <w:rPr>
          <w:rFonts w:ascii="Arial" w:eastAsia="Times New Roman" w:hAnsi="Arial" w:cs="Arial"/>
          <w:bCs/>
          <w:sz w:val="24"/>
          <w:szCs w:val="24"/>
          <w:lang w:eastAsia="fr-CM"/>
        </w:rPr>
      </w:pPr>
      <w:r w:rsidRPr="006E3E25">
        <w:rPr>
          <w:rFonts w:ascii="Arial" w:eastAsia="Times New Roman" w:hAnsi="Arial" w:cs="Arial"/>
          <w:bCs/>
          <w:sz w:val="24"/>
          <w:szCs w:val="24"/>
          <w:lang w:eastAsia="fr-CM"/>
        </w:rPr>
        <w:t>La santé de l’adolescent/jeune ;</w:t>
      </w:r>
    </w:p>
    <w:p w14:paraId="4367E16E" w14:textId="77777777" w:rsidR="006E3E25" w:rsidRPr="006E3E25" w:rsidRDefault="006E3E25" w:rsidP="00EE23D3">
      <w:pPr>
        <w:numPr>
          <w:ilvl w:val="0"/>
          <w:numId w:val="15"/>
        </w:numPr>
        <w:shd w:val="clear" w:color="auto" w:fill="FFFFFF"/>
        <w:spacing w:after="90" w:line="240" w:lineRule="auto"/>
        <w:jc w:val="both"/>
        <w:rPr>
          <w:rFonts w:ascii="Arial" w:eastAsia="Times New Roman" w:hAnsi="Arial" w:cs="Arial"/>
          <w:bCs/>
          <w:sz w:val="24"/>
          <w:szCs w:val="24"/>
          <w:lang w:eastAsia="fr-CM"/>
        </w:rPr>
      </w:pPr>
      <w:r w:rsidRPr="006E3E25">
        <w:rPr>
          <w:rFonts w:ascii="Arial" w:eastAsia="Times New Roman" w:hAnsi="Arial" w:cs="Arial"/>
          <w:bCs/>
          <w:sz w:val="24"/>
          <w:szCs w:val="24"/>
          <w:lang w:eastAsia="fr-CM"/>
        </w:rPr>
        <w:t>La lutte contre les cancers génitaux et mammaires ;</w:t>
      </w:r>
    </w:p>
    <w:p w14:paraId="034016C6" w14:textId="77777777" w:rsidR="006E3E25" w:rsidRPr="006E3E25" w:rsidRDefault="006E3E25" w:rsidP="00EE23D3">
      <w:pPr>
        <w:numPr>
          <w:ilvl w:val="0"/>
          <w:numId w:val="15"/>
        </w:numPr>
        <w:shd w:val="clear" w:color="auto" w:fill="FFFFFF"/>
        <w:spacing w:after="90" w:line="240" w:lineRule="auto"/>
        <w:jc w:val="both"/>
        <w:rPr>
          <w:rFonts w:ascii="Arial" w:eastAsia="Times New Roman" w:hAnsi="Arial" w:cs="Arial"/>
          <w:bCs/>
          <w:sz w:val="24"/>
          <w:szCs w:val="24"/>
          <w:lang w:eastAsia="fr-CM"/>
        </w:rPr>
      </w:pPr>
      <w:r w:rsidRPr="006E3E25">
        <w:rPr>
          <w:rFonts w:ascii="Arial" w:eastAsia="Times New Roman" w:hAnsi="Arial" w:cs="Arial"/>
          <w:bCs/>
          <w:sz w:val="24"/>
          <w:szCs w:val="24"/>
          <w:lang w:eastAsia="fr-CM"/>
        </w:rPr>
        <w:t xml:space="preserve"> La prise en charge de santé de la reproduction des personnes âgées (CCC,</w:t>
      </w:r>
      <w:r w:rsidRPr="006E3E25">
        <w:rPr>
          <w:rFonts w:ascii="Arial" w:eastAsia="Times New Roman" w:hAnsi="Arial" w:cs="Arial"/>
          <w:bCs/>
          <w:sz w:val="24"/>
          <w:szCs w:val="24"/>
          <w:lang w:eastAsia="fr-CM"/>
        </w:rPr>
        <w:br/>
        <w:t>ménopause/andropause, sexualité, dépistage et prise en charge des cancers).</w:t>
      </w:r>
    </w:p>
    <w:bookmarkEnd w:id="16"/>
    <w:p w14:paraId="4CB66D4A" w14:textId="77777777" w:rsidR="006E3E25" w:rsidRPr="006E3E25" w:rsidRDefault="006E3E25" w:rsidP="006E3E25">
      <w:pPr>
        <w:shd w:val="clear" w:color="auto" w:fill="FFFFFF"/>
        <w:spacing w:after="90" w:line="240" w:lineRule="auto"/>
        <w:jc w:val="both"/>
        <w:rPr>
          <w:rFonts w:ascii="Arial" w:eastAsia="Times New Roman" w:hAnsi="Arial" w:cs="Arial"/>
          <w:b/>
          <w:bCs/>
          <w:sz w:val="24"/>
          <w:szCs w:val="24"/>
          <w:lang w:eastAsia="fr-CM"/>
        </w:rPr>
      </w:pPr>
    </w:p>
    <w:p w14:paraId="0D8B950B" w14:textId="77777777" w:rsidR="006E3E25" w:rsidRPr="006E3E25" w:rsidRDefault="006E3E25" w:rsidP="006E3E25">
      <w:pPr>
        <w:shd w:val="clear" w:color="auto" w:fill="FFFFFF"/>
        <w:spacing w:after="90" w:line="240" w:lineRule="auto"/>
        <w:jc w:val="both"/>
        <w:rPr>
          <w:rFonts w:ascii="Arial" w:eastAsia="Times New Roman" w:hAnsi="Arial" w:cs="Arial"/>
          <w:b/>
          <w:bCs/>
          <w:sz w:val="24"/>
          <w:szCs w:val="24"/>
          <w:lang w:eastAsia="fr-CM"/>
        </w:rPr>
      </w:pPr>
      <w:r w:rsidRPr="006E3E25">
        <w:rPr>
          <w:rFonts w:ascii="Arial" w:eastAsia="Times New Roman" w:hAnsi="Arial" w:cs="Arial"/>
          <w:b/>
          <w:bCs/>
          <w:sz w:val="24"/>
          <w:szCs w:val="24"/>
          <w:lang w:eastAsia="fr-CM"/>
        </w:rPr>
        <w:t>II.4.2. Volets de la Santé de Reproduction</w:t>
      </w:r>
    </w:p>
    <w:p w14:paraId="3EE1735B" w14:textId="77777777" w:rsidR="006E3E25" w:rsidRPr="006E3E25" w:rsidRDefault="006E3E25" w:rsidP="00EE23D3">
      <w:pPr>
        <w:numPr>
          <w:ilvl w:val="0"/>
          <w:numId w:val="27"/>
        </w:numPr>
        <w:shd w:val="clear" w:color="auto" w:fill="FFFFFF"/>
        <w:spacing w:after="90" w:line="240" w:lineRule="auto"/>
        <w:jc w:val="both"/>
        <w:rPr>
          <w:rFonts w:ascii="Arial" w:eastAsia="Times New Roman" w:hAnsi="Arial" w:cs="Arial"/>
          <w:bCs/>
          <w:sz w:val="24"/>
          <w:szCs w:val="24"/>
          <w:lang w:eastAsia="fr-CM"/>
        </w:rPr>
      </w:pPr>
      <w:r w:rsidRPr="006E3E25">
        <w:rPr>
          <w:rFonts w:ascii="Arial" w:eastAsia="Times New Roman" w:hAnsi="Arial" w:cs="Arial"/>
          <w:bCs/>
          <w:sz w:val="24"/>
          <w:szCs w:val="24"/>
          <w:lang w:eastAsia="fr-CM"/>
        </w:rPr>
        <w:t>Santé de la femme ;</w:t>
      </w:r>
    </w:p>
    <w:p w14:paraId="6A1331EA" w14:textId="77777777" w:rsidR="006E3E25" w:rsidRPr="006E3E25" w:rsidRDefault="006E3E25" w:rsidP="00EE23D3">
      <w:pPr>
        <w:numPr>
          <w:ilvl w:val="0"/>
          <w:numId w:val="27"/>
        </w:numPr>
        <w:shd w:val="clear" w:color="auto" w:fill="FFFFFF"/>
        <w:spacing w:after="90" w:line="240" w:lineRule="auto"/>
        <w:jc w:val="both"/>
        <w:rPr>
          <w:rFonts w:ascii="Arial" w:eastAsia="Times New Roman" w:hAnsi="Arial" w:cs="Arial"/>
          <w:bCs/>
          <w:sz w:val="24"/>
          <w:szCs w:val="24"/>
          <w:lang w:eastAsia="fr-CM"/>
        </w:rPr>
      </w:pPr>
      <w:r w:rsidRPr="006E3E25">
        <w:rPr>
          <w:rFonts w:ascii="Arial" w:eastAsia="Times New Roman" w:hAnsi="Arial" w:cs="Arial"/>
          <w:bCs/>
          <w:sz w:val="24"/>
          <w:szCs w:val="24"/>
          <w:lang w:eastAsia="fr-CM"/>
        </w:rPr>
        <w:t>Santé de l’enfant ;</w:t>
      </w:r>
    </w:p>
    <w:p w14:paraId="7D6EBF43" w14:textId="77777777" w:rsidR="006E3E25" w:rsidRPr="006E3E25" w:rsidRDefault="006E3E25" w:rsidP="00EE23D3">
      <w:pPr>
        <w:numPr>
          <w:ilvl w:val="0"/>
          <w:numId w:val="27"/>
        </w:numPr>
        <w:shd w:val="clear" w:color="auto" w:fill="FFFFFF"/>
        <w:spacing w:after="90" w:line="240" w:lineRule="auto"/>
        <w:jc w:val="both"/>
        <w:rPr>
          <w:rFonts w:ascii="Arial" w:eastAsia="Times New Roman" w:hAnsi="Arial" w:cs="Arial"/>
          <w:bCs/>
          <w:sz w:val="24"/>
          <w:szCs w:val="24"/>
          <w:lang w:eastAsia="fr-CM"/>
        </w:rPr>
      </w:pPr>
      <w:r w:rsidRPr="006E3E25">
        <w:rPr>
          <w:rFonts w:ascii="Arial" w:eastAsia="Times New Roman" w:hAnsi="Arial" w:cs="Arial"/>
          <w:bCs/>
          <w:sz w:val="24"/>
          <w:szCs w:val="24"/>
          <w:lang w:eastAsia="fr-CM"/>
        </w:rPr>
        <w:t>Santé des jeunes et adolescents ;</w:t>
      </w:r>
    </w:p>
    <w:p w14:paraId="1CA00E81" w14:textId="32B85669" w:rsidR="006E3E25" w:rsidRPr="00A22365" w:rsidRDefault="006E3E25" w:rsidP="006E3E25">
      <w:pPr>
        <w:numPr>
          <w:ilvl w:val="0"/>
          <w:numId w:val="27"/>
        </w:numPr>
        <w:shd w:val="clear" w:color="auto" w:fill="FFFFFF"/>
        <w:spacing w:after="90" w:line="240" w:lineRule="auto"/>
        <w:jc w:val="both"/>
        <w:rPr>
          <w:rFonts w:ascii="Arial" w:eastAsia="Times New Roman" w:hAnsi="Arial" w:cs="Arial"/>
          <w:bCs/>
          <w:sz w:val="24"/>
          <w:szCs w:val="24"/>
          <w:lang w:eastAsia="fr-CM"/>
        </w:rPr>
      </w:pPr>
      <w:r w:rsidRPr="006E3E25">
        <w:rPr>
          <w:rFonts w:ascii="Arial" w:eastAsia="Times New Roman" w:hAnsi="Arial" w:cs="Arial"/>
          <w:bCs/>
          <w:sz w:val="24"/>
          <w:szCs w:val="24"/>
          <w:lang w:eastAsia="fr-CM"/>
        </w:rPr>
        <w:t>Santé de l’homme.</w:t>
      </w:r>
    </w:p>
    <w:p w14:paraId="43593EC8" w14:textId="663CC985" w:rsidR="006E3E25" w:rsidRPr="006E3E25" w:rsidRDefault="006E3E25" w:rsidP="006E3E25">
      <w:pPr>
        <w:shd w:val="clear" w:color="auto" w:fill="FFFFFF"/>
        <w:spacing w:after="90" w:line="240" w:lineRule="auto"/>
        <w:jc w:val="both"/>
        <w:rPr>
          <w:rFonts w:ascii="Arial" w:eastAsia="Times New Roman" w:hAnsi="Arial" w:cs="Arial"/>
          <w:bCs/>
          <w:sz w:val="24"/>
          <w:szCs w:val="24"/>
          <w:lang w:eastAsia="fr-CM"/>
        </w:rPr>
      </w:pPr>
      <w:r w:rsidRPr="006E3E25">
        <w:rPr>
          <w:rFonts w:ascii="Arial" w:eastAsia="Times New Roman" w:hAnsi="Arial" w:cs="Arial"/>
          <w:bCs/>
          <w:sz w:val="24"/>
          <w:szCs w:val="24"/>
          <w:lang w:val="fr-CM" w:eastAsia="fr-CM"/>
        </w:rPr>
        <w:t>Par ailleurs, les femmes et les hommes n'ont pas les mêmes problèmes de santé.</w:t>
      </w:r>
      <w:r w:rsidRPr="006E3E25">
        <w:rPr>
          <w:rFonts w:ascii="Arial" w:eastAsia="Times New Roman" w:hAnsi="Arial" w:cs="Arial"/>
          <w:bCs/>
          <w:sz w:val="24"/>
          <w:szCs w:val="24"/>
          <w:lang w:eastAsia="fr-CM"/>
        </w:rPr>
        <w:t xml:space="preserve"> Mettre fin à l’épidémie du SIDA d’ici 2030 est un objectif mondial auquel le Gouvernement Camerounais adhère. En effet, le Cameroun fait partie des 22 pays prioritaires sur le plan mondial en matière de besoins non couverts en Prévention de la Transmission du VIH de la Mère à l’Enfant (PTME) (ONUSIDA, 2011). Arriver à une « Génération Sans Sida » en 2030 suppose la mise sous un traitement efficace et durable des personnes vivant avec le VIH et la prévention de nouvelles infections. On estimait en 2019 les nouvelles infections à 22 255 dont près de 3 000 chez les enfants de 0-14 ans, et 6 837 chez les jeunes/adolescents de 15-24 ans. La mise en œuvre du Plan opérationnel d’élimination de la transmission mère-enfant (e-TME) 2018-2020 a eu un impact considérable sur la réduction de ces nouvelles infections. Ainsi, le taux de séropositivité chez les femmes enceintes est passé de 4,9% en 2016 à 3,1% en 2019 alors que celui des enfants nés de mères séropositives âgés entre 6-8 semaines est resté relativement stable autour de 5% depuis 2014 (CNLS 2016, 2019).</w:t>
      </w:r>
    </w:p>
    <w:p w14:paraId="51CA6947" w14:textId="77777777" w:rsidR="006E3E25" w:rsidRPr="006E3E25" w:rsidRDefault="006E3E25" w:rsidP="006E3E25">
      <w:pPr>
        <w:shd w:val="clear" w:color="auto" w:fill="FFFFFF"/>
        <w:spacing w:after="90" w:line="240" w:lineRule="auto"/>
        <w:jc w:val="both"/>
        <w:rPr>
          <w:rFonts w:ascii="Arial" w:eastAsia="Times New Roman" w:hAnsi="Arial" w:cs="Arial"/>
          <w:bCs/>
          <w:sz w:val="24"/>
          <w:szCs w:val="24"/>
          <w:lang w:val="fr-CM" w:eastAsia="fr-CM"/>
        </w:rPr>
      </w:pPr>
      <w:r w:rsidRPr="006E3E25">
        <w:rPr>
          <w:rFonts w:ascii="Arial" w:eastAsia="Times New Roman" w:hAnsi="Arial" w:cs="Arial"/>
          <w:bCs/>
          <w:sz w:val="24"/>
          <w:szCs w:val="24"/>
          <w:lang w:val="fr-CM" w:eastAsia="fr-CM"/>
        </w:rPr>
        <w:t>De plus, les récentes études sur la pauvreté au Cameroun montrent que les jeunes filles et les femmes sont les personnes les plus touchées par la pauvreté. Or, en général, les pauvres présentent les plus mauvais états de santé. Des études ont montré que la mauvaise santé contribue à la pauvreté et cette dernière contribue à la mauvaise santé (ECAM II, Pauvreté et santé au Cameroun en 2001, p.3).</w:t>
      </w:r>
    </w:p>
    <w:p w14:paraId="5D35B4D7" w14:textId="77777777" w:rsidR="006E3E25" w:rsidRPr="006E3E25" w:rsidRDefault="006E3E25" w:rsidP="006E3E25">
      <w:pPr>
        <w:shd w:val="clear" w:color="auto" w:fill="FFFFFF"/>
        <w:spacing w:after="90" w:line="240" w:lineRule="auto"/>
        <w:jc w:val="both"/>
        <w:rPr>
          <w:rFonts w:ascii="Arial" w:eastAsia="Times New Roman" w:hAnsi="Arial" w:cs="Arial"/>
          <w:bCs/>
          <w:sz w:val="24"/>
          <w:szCs w:val="24"/>
          <w:lang w:val="fr-CM" w:eastAsia="fr-CM"/>
        </w:rPr>
      </w:pPr>
      <w:r w:rsidRPr="006E3E25">
        <w:rPr>
          <w:rFonts w:ascii="Arial" w:eastAsia="Times New Roman" w:hAnsi="Arial" w:cs="Arial"/>
          <w:bCs/>
          <w:sz w:val="24"/>
          <w:szCs w:val="24"/>
          <w:lang w:val="fr-CM" w:eastAsia="fr-CM"/>
        </w:rPr>
        <w:t>Ainsi, par rapport aux violences physiques, sexuelles (viols et mutilations génitales) et conjugales (coups et blessures), les faibles possibilités d'éducation et d'emploi rémunéré dont elles sont victimes, les femmes présenteraient plus de risques d'être en mauvaise santé que les hommes.</w:t>
      </w:r>
    </w:p>
    <w:p w14:paraId="4BB75B80" w14:textId="77E8E363" w:rsidR="006E3E25" w:rsidRPr="006E3E25" w:rsidRDefault="006468C9" w:rsidP="006E3E25">
      <w:pPr>
        <w:shd w:val="clear" w:color="auto" w:fill="FFFFFF"/>
        <w:spacing w:after="90" w:line="240" w:lineRule="auto"/>
        <w:jc w:val="both"/>
        <w:rPr>
          <w:rFonts w:ascii="Arial" w:eastAsia="Times New Roman" w:hAnsi="Arial" w:cs="Arial"/>
          <w:bCs/>
          <w:sz w:val="24"/>
          <w:szCs w:val="24"/>
          <w:lang w:val="fr-CM" w:eastAsia="fr-CM"/>
        </w:rPr>
      </w:pPr>
      <w:r w:rsidRPr="006468C9">
        <w:rPr>
          <w:rFonts w:ascii="Arial" w:eastAsia="Times New Roman" w:hAnsi="Arial" w:cs="Arial"/>
          <w:sz w:val="24"/>
          <w:szCs w:val="24"/>
          <w:lang w:val="fr-CM" w:eastAsia="fr-CM"/>
        </w:rPr>
        <w:lastRenderedPageBreak/>
        <w:t>En définitive,</w:t>
      </w:r>
      <w:r>
        <w:rPr>
          <w:rFonts w:ascii="Arial" w:eastAsia="Times New Roman" w:hAnsi="Arial" w:cs="Arial"/>
          <w:b/>
          <w:bCs/>
          <w:sz w:val="24"/>
          <w:szCs w:val="24"/>
          <w:lang w:val="fr-CM" w:eastAsia="fr-CM"/>
        </w:rPr>
        <w:t xml:space="preserve"> </w:t>
      </w:r>
      <w:r w:rsidR="006E3E25" w:rsidRPr="006E3E25">
        <w:rPr>
          <w:rFonts w:ascii="Arial" w:eastAsia="Times New Roman" w:hAnsi="Arial" w:cs="Arial"/>
          <w:bCs/>
          <w:sz w:val="24"/>
          <w:szCs w:val="24"/>
          <w:lang w:val="fr-CM" w:eastAsia="fr-CM"/>
        </w:rPr>
        <w:t>Pour chercher à réduire ces inégalités, le Cameroun et 190 autres pays membres de l'Organisation des Nations Unies (ONU) se sont engagés à respecter des recommandations et à suivre des lignes de conduite regroupées sous le vocable Objectifs du Millénaire pour le développement (OMD). Depuis lors, la plupart des pays en voie de développement, notamment le Cameroun visent l'atteinte de ces objectifs. A côté de l'objectif numéro 1 à savoir l'élimination de l'extrême pauvreté et la faim, on peut signaler la réduction de la mortalité infantile (de 2/3 par rapport au niveau de 1990 pour le Cameroun), de l'amélioration de la santé maternelle (réduction de ¾ par rapport au niveau de 1990) et de la lutte contre le VIH/SIDA, le paludisme et d'autres maladies. Ces objectifs sont très liés à la santé de la femme.</w:t>
      </w:r>
    </w:p>
    <w:p w14:paraId="0E284797" w14:textId="77777777" w:rsidR="006E3E25" w:rsidRPr="00F8513C" w:rsidRDefault="006E3E25" w:rsidP="00A02AFC">
      <w:pPr>
        <w:shd w:val="clear" w:color="auto" w:fill="FFFFFF"/>
        <w:spacing w:after="90" w:line="240" w:lineRule="auto"/>
        <w:jc w:val="both"/>
        <w:rPr>
          <w:rFonts w:ascii="Arial" w:eastAsia="Times New Roman" w:hAnsi="Arial" w:cs="Arial"/>
          <w:bCs/>
          <w:sz w:val="24"/>
          <w:szCs w:val="24"/>
          <w:lang w:val="fr-CM" w:eastAsia="fr-CM"/>
        </w:rPr>
      </w:pPr>
    </w:p>
    <w:p w14:paraId="45FC8BF4" w14:textId="126796EB" w:rsidR="00D1380E" w:rsidRPr="00A5636C" w:rsidRDefault="00B24881" w:rsidP="00EF3F5A">
      <w:pPr>
        <w:numPr>
          <w:ilvl w:val="0"/>
          <w:numId w:val="9"/>
        </w:numPr>
        <w:shd w:val="clear" w:color="auto" w:fill="FFFFFF"/>
        <w:spacing w:after="90" w:line="240" w:lineRule="auto"/>
        <w:rPr>
          <w:rFonts w:ascii="Arial" w:eastAsia="Times New Roman" w:hAnsi="Arial" w:cs="Arial"/>
          <w:b/>
          <w:sz w:val="28"/>
          <w:szCs w:val="28"/>
          <w:lang w:val="fr-CM" w:eastAsia="fr-CM"/>
        </w:rPr>
      </w:pPr>
      <w:hyperlink r:id="rId25" w:history="1">
        <w:r w:rsidR="00D1380E" w:rsidRPr="00A5636C">
          <w:rPr>
            <w:rFonts w:ascii="Arial" w:eastAsia="Times New Roman" w:hAnsi="Arial" w:cs="Arial"/>
            <w:b/>
            <w:sz w:val="28"/>
            <w:szCs w:val="28"/>
            <w:lang w:val="fr-CM" w:eastAsia="fr-CM"/>
          </w:rPr>
          <w:t>Violence à l'égard des femmes</w:t>
        </w:r>
      </w:hyperlink>
    </w:p>
    <w:p w14:paraId="6CD71F29" w14:textId="77777777" w:rsidR="00657F3B" w:rsidRPr="00657F3B" w:rsidRDefault="00657F3B" w:rsidP="00657F3B">
      <w:pPr>
        <w:jc w:val="both"/>
        <w:rPr>
          <w:rFonts w:ascii="Arial" w:hAnsi="Arial" w:cs="Arial"/>
          <w:bCs/>
          <w:sz w:val="24"/>
          <w:szCs w:val="24"/>
          <w:lang w:val="fr-CM" w:eastAsia="fr-CM"/>
        </w:rPr>
      </w:pPr>
      <w:r w:rsidRPr="00657F3B">
        <w:rPr>
          <w:rFonts w:ascii="Arial" w:hAnsi="Arial" w:cs="Arial"/>
          <w:bCs/>
          <w:sz w:val="24"/>
          <w:szCs w:val="24"/>
          <w:lang w:val="fr-CM" w:eastAsia="fr-CM"/>
        </w:rPr>
        <w:t>La violence à l’égard des femmes et des filles, a été exacerbée par les différentes crises qui sévissent dans notre pays. L’ampleur de la violence a appelé le Gouvernement à articuler ses réponses autour de la prévention, la répression et la prise en charge des victimes.</w:t>
      </w:r>
    </w:p>
    <w:p w14:paraId="308F75EE" w14:textId="69CD15E3" w:rsidR="00657F3B" w:rsidRPr="00657F3B" w:rsidRDefault="00657F3B" w:rsidP="00657F3B">
      <w:pPr>
        <w:jc w:val="both"/>
        <w:rPr>
          <w:rFonts w:ascii="Arial" w:hAnsi="Arial" w:cs="Arial"/>
          <w:bCs/>
          <w:sz w:val="24"/>
          <w:szCs w:val="24"/>
          <w:lang w:val="fr-CM" w:eastAsia="fr-CM"/>
        </w:rPr>
      </w:pPr>
      <w:r w:rsidRPr="00657F3B">
        <w:rPr>
          <w:rFonts w:ascii="Arial" w:hAnsi="Arial" w:cs="Arial"/>
          <w:bCs/>
          <w:sz w:val="24"/>
          <w:szCs w:val="24"/>
          <w:lang w:val="fr-CM" w:eastAsia="fr-CM"/>
        </w:rPr>
        <w:t>En dépit des efforts consentis par les pouvoirs publics, la persistance de la violence contre les femmes a été notée. Celles vivant dans les zones en crise ont été particulièrement affectées</w:t>
      </w:r>
      <w:r>
        <w:rPr>
          <w:rFonts w:ascii="Arial" w:hAnsi="Arial" w:cs="Arial"/>
          <w:bCs/>
          <w:sz w:val="24"/>
          <w:szCs w:val="24"/>
          <w:lang w:val="fr-CM" w:eastAsia="fr-CM"/>
        </w:rPr>
        <w:t xml:space="preserve"> et </w:t>
      </w:r>
      <w:r w:rsidRPr="00657F3B">
        <w:rPr>
          <w:rFonts w:ascii="Arial" w:hAnsi="Arial" w:cs="Arial"/>
          <w:bCs/>
          <w:sz w:val="24"/>
          <w:szCs w:val="24"/>
          <w:lang w:val="fr-CM" w:eastAsia="fr-CM"/>
        </w:rPr>
        <w:t>une nouvelle forme de violence contre les femmes a vu le jou</w:t>
      </w:r>
      <w:r>
        <w:rPr>
          <w:rFonts w:ascii="Arial" w:hAnsi="Arial" w:cs="Arial"/>
          <w:bCs/>
          <w:sz w:val="24"/>
          <w:szCs w:val="24"/>
          <w:lang w:val="fr-CM" w:eastAsia="fr-CM"/>
        </w:rPr>
        <w:t>r. E</w:t>
      </w:r>
      <w:r w:rsidRPr="00657F3B">
        <w:rPr>
          <w:rFonts w:ascii="Arial" w:hAnsi="Arial" w:cs="Arial"/>
          <w:bCs/>
          <w:sz w:val="24"/>
          <w:szCs w:val="24"/>
          <w:lang w:val="fr-CM" w:eastAsia="fr-CM"/>
        </w:rPr>
        <w:t>lle se manifeste par l’enlèvement des femmes au cours des assauts de</w:t>
      </w:r>
      <w:r>
        <w:rPr>
          <w:rFonts w:ascii="Arial" w:hAnsi="Arial" w:cs="Arial"/>
          <w:bCs/>
          <w:sz w:val="24"/>
          <w:szCs w:val="24"/>
          <w:lang w:val="fr-CM" w:eastAsia="fr-CM"/>
        </w:rPr>
        <w:t>s</w:t>
      </w:r>
      <w:r w:rsidRPr="00657F3B">
        <w:rPr>
          <w:rFonts w:ascii="Arial" w:hAnsi="Arial" w:cs="Arial"/>
          <w:bCs/>
          <w:sz w:val="24"/>
          <w:szCs w:val="24"/>
          <w:lang w:val="fr-CM" w:eastAsia="fr-CM"/>
        </w:rPr>
        <w:t xml:space="preserve"> groupe</w:t>
      </w:r>
      <w:r>
        <w:rPr>
          <w:rFonts w:ascii="Arial" w:hAnsi="Arial" w:cs="Arial"/>
          <w:bCs/>
          <w:sz w:val="24"/>
          <w:szCs w:val="24"/>
          <w:lang w:val="fr-CM" w:eastAsia="fr-CM"/>
        </w:rPr>
        <w:t>s</w:t>
      </w:r>
      <w:r w:rsidRPr="00657F3B">
        <w:rPr>
          <w:rFonts w:ascii="Arial" w:hAnsi="Arial" w:cs="Arial"/>
          <w:bCs/>
          <w:sz w:val="24"/>
          <w:szCs w:val="24"/>
          <w:lang w:val="fr-CM" w:eastAsia="fr-CM"/>
        </w:rPr>
        <w:t xml:space="preserve"> terroriste</w:t>
      </w:r>
      <w:r>
        <w:rPr>
          <w:rFonts w:ascii="Arial" w:hAnsi="Arial" w:cs="Arial"/>
          <w:bCs/>
          <w:sz w:val="24"/>
          <w:szCs w:val="24"/>
          <w:lang w:val="fr-CM" w:eastAsia="fr-CM"/>
        </w:rPr>
        <w:t>s/</w:t>
      </w:r>
      <w:r w:rsidRPr="00657F3B">
        <w:rPr>
          <w:rFonts w:ascii="Arial" w:hAnsi="Arial" w:cs="Arial"/>
          <w:bCs/>
          <w:sz w:val="24"/>
          <w:szCs w:val="24"/>
          <w:lang w:val="fr-CM" w:eastAsia="fr-CM"/>
        </w:rPr>
        <w:t>bandes sécessionnistes et des prises en otages dans les régions de l’Extrême-Nord, du Nord-Ouest et du Sud-Ouest.</w:t>
      </w:r>
    </w:p>
    <w:p w14:paraId="603A666E" w14:textId="3B786500" w:rsidR="00657F3B" w:rsidRPr="00657F3B" w:rsidRDefault="00657F3B" w:rsidP="00657F3B">
      <w:pPr>
        <w:jc w:val="both"/>
        <w:rPr>
          <w:rFonts w:ascii="Arial" w:hAnsi="Arial" w:cs="Arial"/>
          <w:b/>
          <w:sz w:val="24"/>
          <w:szCs w:val="24"/>
          <w:lang w:val="fr-CM" w:eastAsia="fr-CM"/>
        </w:rPr>
      </w:pPr>
      <w:r>
        <w:rPr>
          <w:rFonts w:ascii="Arial" w:hAnsi="Arial" w:cs="Arial"/>
          <w:b/>
          <w:sz w:val="24"/>
          <w:szCs w:val="24"/>
          <w:lang w:val="fr-CM" w:eastAsia="fr-CM"/>
        </w:rPr>
        <w:t xml:space="preserve">II.5.1. </w:t>
      </w:r>
      <w:r w:rsidRPr="00657F3B">
        <w:rPr>
          <w:rFonts w:ascii="Arial" w:hAnsi="Arial" w:cs="Arial"/>
          <w:b/>
          <w:sz w:val="24"/>
          <w:szCs w:val="24"/>
          <w:lang w:val="fr-CM" w:eastAsia="fr-CM"/>
        </w:rPr>
        <w:t>La prévention des violences à l’égard des femmes</w:t>
      </w:r>
    </w:p>
    <w:p w14:paraId="03A4D48A" w14:textId="0C5AC12C" w:rsidR="00657F3B" w:rsidRPr="00657F3B" w:rsidRDefault="00657F3B" w:rsidP="00657F3B">
      <w:pPr>
        <w:jc w:val="both"/>
        <w:rPr>
          <w:rFonts w:ascii="Arial" w:hAnsi="Arial" w:cs="Arial"/>
          <w:bCs/>
          <w:sz w:val="24"/>
          <w:szCs w:val="24"/>
          <w:lang w:val="fr-CM" w:eastAsia="fr-CM"/>
        </w:rPr>
      </w:pPr>
      <w:r w:rsidRPr="00657F3B">
        <w:rPr>
          <w:rFonts w:ascii="Arial" w:hAnsi="Arial" w:cs="Arial"/>
          <w:bCs/>
          <w:sz w:val="24"/>
          <w:szCs w:val="24"/>
          <w:lang w:val="fr-CM" w:eastAsia="fr-CM"/>
        </w:rPr>
        <w:t>Adossée sur la Stratégie nationale de lutte contre les violences basées sur le genre et le Plan d’action national de lutte contre les mutilations génitales féminines</w:t>
      </w:r>
      <w:r>
        <w:rPr>
          <w:rFonts w:ascii="Arial" w:hAnsi="Arial" w:cs="Arial"/>
          <w:bCs/>
          <w:sz w:val="24"/>
          <w:szCs w:val="24"/>
          <w:lang w:val="fr-CM" w:eastAsia="fr-CM"/>
        </w:rPr>
        <w:t>,</w:t>
      </w:r>
      <w:r w:rsidRPr="00657F3B">
        <w:rPr>
          <w:rFonts w:ascii="Arial" w:hAnsi="Arial" w:cs="Arial"/>
          <w:bCs/>
          <w:sz w:val="24"/>
          <w:szCs w:val="24"/>
          <w:lang w:val="fr-CM" w:eastAsia="fr-CM"/>
        </w:rPr>
        <w:t xml:space="preserve"> la sensibilisation contre </w:t>
      </w:r>
      <w:r>
        <w:rPr>
          <w:rFonts w:ascii="Arial" w:hAnsi="Arial" w:cs="Arial"/>
          <w:bCs/>
          <w:sz w:val="24"/>
          <w:szCs w:val="24"/>
          <w:lang w:val="fr-CM" w:eastAsia="fr-CM"/>
        </w:rPr>
        <w:t>les VBG</w:t>
      </w:r>
      <w:r w:rsidRPr="00657F3B">
        <w:rPr>
          <w:rFonts w:ascii="Arial" w:hAnsi="Arial" w:cs="Arial"/>
          <w:bCs/>
          <w:sz w:val="24"/>
          <w:szCs w:val="24"/>
          <w:lang w:val="fr-CM" w:eastAsia="fr-CM"/>
        </w:rPr>
        <w:t xml:space="preserve"> est au demeurant, le principal pilier de la prévention, notamment dans le cadre de la commémoration des journées dédiées à cette problématique. On a pu compter environ 16 165 personnes (</w:t>
      </w:r>
      <w:r>
        <w:rPr>
          <w:rFonts w:ascii="Arial" w:hAnsi="Arial" w:cs="Arial"/>
          <w:bCs/>
          <w:sz w:val="24"/>
          <w:szCs w:val="24"/>
          <w:lang w:val="fr-CM" w:eastAsia="fr-CM"/>
        </w:rPr>
        <w:t>R</w:t>
      </w:r>
      <w:r w:rsidRPr="00657F3B">
        <w:rPr>
          <w:rFonts w:ascii="Arial" w:hAnsi="Arial" w:cs="Arial"/>
          <w:bCs/>
          <w:sz w:val="24"/>
          <w:szCs w:val="24"/>
          <w:lang w:val="fr-CM" w:eastAsia="fr-CM"/>
        </w:rPr>
        <w:t>éfugiées, déplacées internes et membres des communautés hôtes) sensibilisées en 2021 sur les VBG dont 11 234 femmes et filles parmi lesquelles 7 937 femmes et 3 300 filles ; 4 928 hommes et garçons parmi, lesquels 2 684 hommes et 2 244 garçons.</w:t>
      </w:r>
    </w:p>
    <w:p w14:paraId="657A5400" w14:textId="3A9B0343" w:rsidR="00657F3B" w:rsidRPr="00657F3B" w:rsidRDefault="00657F3B" w:rsidP="00657F3B">
      <w:pPr>
        <w:jc w:val="both"/>
        <w:rPr>
          <w:rFonts w:ascii="Arial" w:hAnsi="Arial" w:cs="Arial"/>
          <w:bCs/>
          <w:sz w:val="24"/>
          <w:szCs w:val="24"/>
          <w:lang w:val="fr-CM" w:eastAsia="fr-CM"/>
        </w:rPr>
      </w:pPr>
      <w:r w:rsidRPr="00657F3B">
        <w:rPr>
          <w:rFonts w:ascii="Arial" w:hAnsi="Arial" w:cs="Arial"/>
          <w:bCs/>
          <w:sz w:val="24"/>
          <w:szCs w:val="24"/>
          <w:lang w:val="fr-CM" w:eastAsia="fr-CM"/>
        </w:rPr>
        <w:t>En outre</w:t>
      </w:r>
      <w:r>
        <w:rPr>
          <w:rFonts w:ascii="Arial" w:hAnsi="Arial" w:cs="Arial"/>
          <w:bCs/>
          <w:sz w:val="24"/>
          <w:szCs w:val="24"/>
          <w:lang w:val="fr-CM" w:eastAsia="fr-CM"/>
        </w:rPr>
        <w:t>,</w:t>
      </w:r>
      <w:r w:rsidRPr="00657F3B">
        <w:rPr>
          <w:rFonts w:ascii="Arial" w:hAnsi="Arial" w:cs="Arial"/>
          <w:bCs/>
          <w:sz w:val="24"/>
          <w:szCs w:val="24"/>
          <w:lang w:val="fr-CM" w:eastAsia="fr-CM"/>
        </w:rPr>
        <w:t xml:space="preserve"> les capacités des acteurs (170 leaders de groupes et de clubs d’adolescents) ont été renforcées sur les compétences de vie courante pour la prévention des violences, des mariages d’enfants et des comportements à risque.  Environ 500 femmes leaders ont vu leurs capacités renforcées sur la réduction des risques de violences sexistes. Un plan d’action national multisectoriel pour l’abandon du mariage d’enfants a été élaboré et adopté. Un audit de sécurité combiné à la cartographie des risques de vulnérabilités dans le contexte humanitaire réalisé.</w:t>
      </w:r>
    </w:p>
    <w:p w14:paraId="20F561BD" w14:textId="77777777" w:rsidR="00657F3B" w:rsidRPr="00657F3B" w:rsidRDefault="00657F3B" w:rsidP="00657F3B">
      <w:pPr>
        <w:jc w:val="both"/>
        <w:rPr>
          <w:rFonts w:ascii="Arial" w:hAnsi="Arial" w:cs="Arial"/>
          <w:bCs/>
          <w:sz w:val="24"/>
          <w:szCs w:val="24"/>
          <w:lang w:val="fr-CM" w:eastAsia="fr-CM"/>
        </w:rPr>
      </w:pPr>
    </w:p>
    <w:p w14:paraId="00B34C0E" w14:textId="7FF80C3E" w:rsidR="00657F3B" w:rsidRPr="00657F3B" w:rsidRDefault="00657F3B" w:rsidP="00657F3B">
      <w:pPr>
        <w:jc w:val="both"/>
        <w:rPr>
          <w:rFonts w:ascii="Arial" w:hAnsi="Arial" w:cs="Arial"/>
          <w:b/>
          <w:sz w:val="24"/>
          <w:szCs w:val="24"/>
          <w:lang w:val="fr-CM" w:eastAsia="fr-CM"/>
        </w:rPr>
      </w:pPr>
      <w:r>
        <w:rPr>
          <w:rFonts w:ascii="Arial" w:hAnsi="Arial" w:cs="Arial"/>
          <w:b/>
          <w:sz w:val="24"/>
          <w:szCs w:val="24"/>
          <w:lang w:val="fr-CM" w:eastAsia="fr-CM"/>
        </w:rPr>
        <w:t xml:space="preserve">II.5.2. </w:t>
      </w:r>
      <w:r w:rsidRPr="00657F3B">
        <w:rPr>
          <w:rFonts w:ascii="Arial" w:hAnsi="Arial" w:cs="Arial"/>
          <w:b/>
          <w:sz w:val="24"/>
          <w:szCs w:val="24"/>
          <w:lang w:val="fr-CM" w:eastAsia="fr-CM"/>
        </w:rPr>
        <w:t>La répression contre les auteurs de violences à l’égard des femmes et filles</w:t>
      </w:r>
    </w:p>
    <w:p w14:paraId="797977FE" w14:textId="0FAB02AC" w:rsidR="00657F3B" w:rsidRPr="00657F3B" w:rsidRDefault="00657F3B" w:rsidP="00657F3B">
      <w:pPr>
        <w:jc w:val="both"/>
        <w:rPr>
          <w:rFonts w:ascii="Arial" w:hAnsi="Arial" w:cs="Arial"/>
          <w:bCs/>
          <w:sz w:val="24"/>
          <w:szCs w:val="24"/>
          <w:lang w:val="fr-CM" w:eastAsia="fr-CM"/>
        </w:rPr>
      </w:pPr>
      <w:r w:rsidRPr="00657F3B">
        <w:rPr>
          <w:rFonts w:ascii="Arial" w:hAnsi="Arial" w:cs="Arial"/>
          <w:bCs/>
          <w:sz w:val="24"/>
          <w:szCs w:val="24"/>
          <w:lang w:val="fr-CM" w:eastAsia="fr-CM"/>
        </w:rPr>
        <w:t>Outre la formation des acteurs judiciaires et des forces de maintien de l’ordre sur la</w:t>
      </w:r>
      <w:r>
        <w:rPr>
          <w:rFonts w:ascii="Arial" w:hAnsi="Arial" w:cs="Arial"/>
          <w:bCs/>
          <w:sz w:val="24"/>
          <w:szCs w:val="24"/>
          <w:lang w:val="fr-CM" w:eastAsia="fr-CM"/>
        </w:rPr>
        <w:t xml:space="preserve"> </w:t>
      </w:r>
      <w:r w:rsidRPr="00657F3B">
        <w:rPr>
          <w:rFonts w:ascii="Arial" w:hAnsi="Arial" w:cs="Arial"/>
          <w:bCs/>
          <w:sz w:val="24"/>
          <w:szCs w:val="24"/>
          <w:lang w:val="fr-CM" w:eastAsia="fr-CM"/>
        </w:rPr>
        <w:t xml:space="preserve">protection des femmes et filles contre les VBG et les principes humanitaires, la </w:t>
      </w:r>
      <w:r w:rsidRPr="00657F3B">
        <w:rPr>
          <w:rFonts w:ascii="Arial" w:hAnsi="Arial" w:cs="Arial"/>
          <w:bCs/>
          <w:sz w:val="24"/>
          <w:szCs w:val="24"/>
          <w:lang w:val="fr-CM" w:eastAsia="fr-CM"/>
        </w:rPr>
        <w:lastRenderedPageBreak/>
        <w:t xml:space="preserve">répression a été </w:t>
      </w:r>
      <w:r w:rsidR="00010F99">
        <w:rPr>
          <w:rFonts w:ascii="Arial" w:hAnsi="Arial" w:cs="Arial"/>
          <w:bCs/>
          <w:sz w:val="24"/>
          <w:szCs w:val="24"/>
          <w:lang w:val="fr-CM" w:eastAsia="fr-CM"/>
        </w:rPr>
        <w:t>renforcée</w:t>
      </w:r>
      <w:r w:rsidRPr="00657F3B">
        <w:rPr>
          <w:rFonts w:ascii="Arial" w:hAnsi="Arial" w:cs="Arial"/>
          <w:bCs/>
          <w:sz w:val="24"/>
          <w:szCs w:val="24"/>
          <w:lang w:val="fr-CM" w:eastAsia="fr-CM"/>
        </w:rPr>
        <w:t xml:space="preserve"> tant pour l’ouverture des enquêtes et des poursuites</w:t>
      </w:r>
      <w:r w:rsidR="00010F99">
        <w:rPr>
          <w:rFonts w:ascii="Arial" w:hAnsi="Arial" w:cs="Arial"/>
          <w:bCs/>
          <w:sz w:val="24"/>
          <w:szCs w:val="24"/>
          <w:lang w:val="fr-CM" w:eastAsia="fr-CM"/>
        </w:rPr>
        <w:t>,</w:t>
      </w:r>
      <w:r w:rsidRPr="00657F3B">
        <w:rPr>
          <w:rFonts w:ascii="Arial" w:hAnsi="Arial" w:cs="Arial"/>
          <w:bCs/>
          <w:sz w:val="24"/>
          <w:szCs w:val="24"/>
          <w:lang w:val="fr-CM" w:eastAsia="fr-CM"/>
        </w:rPr>
        <w:t xml:space="preserve"> que par la condamnation des auteurs devant les tribunaux.</w:t>
      </w:r>
    </w:p>
    <w:p w14:paraId="43FD5358" w14:textId="79F7BBAA" w:rsidR="00657F3B" w:rsidRPr="00657F3B" w:rsidRDefault="00657F3B" w:rsidP="00657F3B">
      <w:pPr>
        <w:jc w:val="both"/>
        <w:rPr>
          <w:rFonts w:ascii="Arial" w:hAnsi="Arial" w:cs="Arial"/>
          <w:bCs/>
          <w:sz w:val="24"/>
          <w:szCs w:val="24"/>
          <w:lang w:val="fr-CM" w:eastAsia="fr-CM"/>
        </w:rPr>
      </w:pPr>
      <w:r w:rsidRPr="00657F3B">
        <w:rPr>
          <w:rFonts w:ascii="Arial" w:hAnsi="Arial" w:cs="Arial"/>
          <w:bCs/>
          <w:sz w:val="24"/>
          <w:szCs w:val="24"/>
          <w:lang w:val="fr-CM" w:eastAsia="fr-CM"/>
        </w:rPr>
        <w:t xml:space="preserve">Au titre des renforcement des capacités, 57 gendarmes et policiers dont 50 femmes et 07 hommes ont été formés sur la protection des femmes et filles contre les VBG en 2021 et les principes humanitaires, tandis que 500 personnels de sécurité dont 250 policiers et 250 gendarmes ont bénéficié de </w:t>
      </w:r>
      <w:r w:rsidR="00010F99">
        <w:rPr>
          <w:rFonts w:ascii="Arial" w:hAnsi="Arial" w:cs="Arial"/>
          <w:bCs/>
          <w:sz w:val="24"/>
          <w:szCs w:val="24"/>
          <w:lang w:val="fr-CM" w:eastAsia="fr-CM"/>
        </w:rPr>
        <w:t xml:space="preserve">la même </w:t>
      </w:r>
      <w:r w:rsidRPr="00657F3B">
        <w:rPr>
          <w:rFonts w:ascii="Arial" w:hAnsi="Arial" w:cs="Arial"/>
          <w:bCs/>
          <w:sz w:val="24"/>
          <w:szCs w:val="24"/>
          <w:lang w:val="fr-CM" w:eastAsia="fr-CM"/>
        </w:rPr>
        <w:t>formation dans les Régions du Nord-Ouest et du Sud-Ouest.</w:t>
      </w:r>
    </w:p>
    <w:p w14:paraId="687336F3" w14:textId="55ADB156" w:rsidR="00657F3B" w:rsidRPr="00657F3B" w:rsidRDefault="00657F3B" w:rsidP="00657F3B">
      <w:pPr>
        <w:jc w:val="both"/>
        <w:rPr>
          <w:rFonts w:ascii="Arial" w:hAnsi="Arial" w:cs="Arial"/>
          <w:bCs/>
          <w:sz w:val="24"/>
          <w:szCs w:val="24"/>
          <w:lang w:val="fr-CM" w:eastAsia="fr-CM"/>
        </w:rPr>
      </w:pPr>
      <w:r w:rsidRPr="00657F3B">
        <w:rPr>
          <w:rFonts w:ascii="Arial" w:hAnsi="Arial" w:cs="Arial"/>
          <w:bCs/>
          <w:sz w:val="24"/>
          <w:szCs w:val="24"/>
          <w:lang w:val="fr-CM" w:eastAsia="fr-CM"/>
        </w:rPr>
        <w:t>Au total</w:t>
      </w:r>
      <w:r w:rsidR="00010F99">
        <w:rPr>
          <w:rFonts w:ascii="Arial" w:hAnsi="Arial" w:cs="Arial"/>
          <w:bCs/>
          <w:sz w:val="24"/>
          <w:szCs w:val="24"/>
          <w:lang w:val="fr-CM" w:eastAsia="fr-CM"/>
        </w:rPr>
        <w:t>,</w:t>
      </w:r>
      <w:r w:rsidRPr="00657F3B">
        <w:rPr>
          <w:rFonts w:ascii="Arial" w:hAnsi="Arial" w:cs="Arial"/>
          <w:bCs/>
          <w:sz w:val="24"/>
          <w:szCs w:val="24"/>
          <w:lang w:val="fr-CM" w:eastAsia="fr-CM"/>
        </w:rPr>
        <w:t xml:space="preserve"> les statistiques collectées auprès des juridictions</w:t>
      </w:r>
      <w:r w:rsidR="00010F99">
        <w:rPr>
          <w:rFonts w:ascii="Arial" w:hAnsi="Arial" w:cs="Arial"/>
          <w:bCs/>
          <w:sz w:val="24"/>
          <w:szCs w:val="24"/>
          <w:lang w:val="fr-CM" w:eastAsia="fr-CM"/>
        </w:rPr>
        <w:t xml:space="preserve"> font ressortir</w:t>
      </w:r>
      <w:r w:rsidRPr="00657F3B">
        <w:rPr>
          <w:rFonts w:ascii="Arial" w:hAnsi="Arial" w:cs="Arial"/>
          <w:bCs/>
          <w:sz w:val="24"/>
          <w:szCs w:val="24"/>
          <w:lang w:val="fr-CM" w:eastAsia="fr-CM"/>
        </w:rPr>
        <w:t xml:space="preserve"> que 224 </w:t>
      </w:r>
      <w:r w:rsidR="00010F99" w:rsidRPr="00657F3B">
        <w:rPr>
          <w:rFonts w:ascii="Arial" w:hAnsi="Arial" w:cs="Arial"/>
          <w:bCs/>
          <w:sz w:val="24"/>
          <w:szCs w:val="24"/>
          <w:lang w:val="fr-CM" w:eastAsia="fr-CM"/>
        </w:rPr>
        <w:t>procès-verbaux</w:t>
      </w:r>
      <w:r w:rsidRPr="00657F3B">
        <w:rPr>
          <w:rFonts w:ascii="Arial" w:hAnsi="Arial" w:cs="Arial"/>
          <w:bCs/>
          <w:sz w:val="24"/>
          <w:szCs w:val="24"/>
          <w:lang w:val="fr-CM" w:eastAsia="fr-CM"/>
        </w:rPr>
        <w:t xml:space="preserve"> d’enquête ont été dressés pour des faits qualifiés de viol, donnant lieu à 163 décisions, 105 condamnations, 78 victimes ayant été enregistrées. Pour des faits d’outrage à la pudeur des personnes mineures de 16 ans suivi de viol ou de relations sexuelles, 533 </w:t>
      </w:r>
      <w:r w:rsidR="00010F99" w:rsidRPr="00657F3B">
        <w:rPr>
          <w:rFonts w:ascii="Arial" w:hAnsi="Arial" w:cs="Arial"/>
          <w:bCs/>
          <w:sz w:val="24"/>
          <w:szCs w:val="24"/>
          <w:lang w:val="fr-CM" w:eastAsia="fr-CM"/>
        </w:rPr>
        <w:t>procès-verbaux</w:t>
      </w:r>
      <w:r w:rsidRPr="00657F3B">
        <w:rPr>
          <w:rFonts w:ascii="Arial" w:hAnsi="Arial" w:cs="Arial"/>
          <w:bCs/>
          <w:sz w:val="24"/>
          <w:szCs w:val="24"/>
          <w:lang w:val="fr-CM" w:eastAsia="fr-CM"/>
        </w:rPr>
        <w:t xml:space="preserve"> ont été dressés, 280 personnes condamnées pour 328 victimes.</w:t>
      </w:r>
    </w:p>
    <w:p w14:paraId="270FFC45" w14:textId="0F02DD5F" w:rsidR="00657F3B" w:rsidRPr="00010F99" w:rsidRDefault="00010F99" w:rsidP="00657F3B">
      <w:pPr>
        <w:jc w:val="both"/>
        <w:rPr>
          <w:rFonts w:ascii="Arial" w:hAnsi="Arial" w:cs="Arial"/>
          <w:b/>
          <w:sz w:val="24"/>
          <w:szCs w:val="24"/>
          <w:lang w:val="fr-CM" w:eastAsia="fr-CM"/>
        </w:rPr>
      </w:pPr>
      <w:r>
        <w:rPr>
          <w:rFonts w:ascii="Arial" w:hAnsi="Arial" w:cs="Arial"/>
          <w:b/>
          <w:sz w:val="24"/>
          <w:szCs w:val="24"/>
          <w:lang w:val="fr-CM" w:eastAsia="fr-CM"/>
        </w:rPr>
        <w:t xml:space="preserve">II.5.3. </w:t>
      </w:r>
      <w:r w:rsidR="00657F3B" w:rsidRPr="00010F99">
        <w:rPr>
          <w:rFonts w:ascii="Arial" w:hAnsi="Arial" w:cs="Arial"/>
          <w:b/>
          <w:sz w:val="24"/>
          <w:szCs w:val="24"/>
          <w:lang w:val="fr-CM" w:eastAsia="fr-CM"/>
        </w:rPr>
        <w:t>La prise en charge multisectorielle des survivantes</w:t>
      </w:r>
    </w:p>
    <w:p w14:paraId="2B4D9D70" w14:textId="3F1FD996" w:rsidR="00657F3B" w:rsidRPr="00657F3B" w:rsidRDefault="00657F3B" w:rsidP="00657F3B">
      <w:pPr>
        <w:jc w:val="both"/>
        <w:rPr>
          <w:rFonts w:ascii="Arial" w:hAnsi="Arial" w:cs="Arial"/>
          <w:bCs/>
          <w:sz w:val="24"/>
          <w:szCs w:val="24"/>
          <w:lang w:val="fr-CM" w:eastAsia="fr-CM"/>
        </w:rPr>
      </w:pPr>
      <w:r w:rsidRPr="00657F3B">
        <w:rPr>
          <w:rFonts w:ascii="Arial" w:hAnsi="Arial" w:cs="Arial"/>
          <w:bCs/>
          <w:sz w:val="24"/>
          <w:szCs w:val="24"/>
          <w:lang w:val="fr-CM" w:eastAsia="fr-CM"/>
        </w:rPr>
        <w:t>Outre la répression qui s’inscrit dans le volet légal de prise en charge des survivantes</w:t>
      </w:r>
      <w:r w:rsidR="00010F99">
        <w:rPr>
          <w:rFonts w:ascii="Arial" w:hAnsi="Arial" w:cs="Arial"/>
          <w:bCs/>
          <w:sz w:val="24"/>
          <w:szCs w:val="24"/>
          <w:lang w:val="fr-CM" w:eastAsia="fr-CM"/>
        </w:rPr>
        <w:t xml:space="preserve"> </w:t>
      </w:r>
      <w:r w:rsidRPr="00657F3B">
        <w:rPr>
          <w:rFonts w:ascii="Arial" w:hAnsi="Arial" w:cs="Arial"/>
          <w:bCs/>
          <w:sz w:val="24"/>
          <w:szCs w:val="24"/>
          <w:lang w:val="fr-CM" w:eastAsia="fr-CM"/>
        </w:rPr>
        <w:t>de violences, la prise en charge médicale et psycho sociale a été particulièrement mise en relief.</w:t>
      </w:r>
    </w:p>
    <w:p w14:paraId="5B9D9845" w14:textId="32F6D604" w:rsidR="00657F3B" w:rsidRPr="00657F3B" w:rsidRDefault="00657F3B" w:rsidP="00657F3B">
      <w:pPr>
        <w:jc w:val="both"/>
        <w:rPr>
          <w:rFonts w:ascii="Arial" w:hAnsi="Arial" w:cs="Arial"/>
          <w:bCs/>
          <w:sz w:val="24"/>
          <w:szCs w:val="24"/>
          <w:lang w:val="fr-CM" w:eastAsia="fr-CM"/>
        </w:rPr>
      </w:pPr>
      <w:r w:rsidRPr="00657F3B">
        <w:rPr>
          <w:rFonts w:ascii="Arial" w:hAnsi="Arial" w:cs="Arial"/>
          <w:bCs/>
          <w:sz w:val="24"/>
          <w:szCs w:val="24"/>
          <w:lang w:val="fr-CM" w:eastAsia="fr-CM"/>
        </w:rPr>
        <w:t xml:space="preserve">Des plates formes </w:t>
      </w:r>
      <w:r w:rsidR="00010F99">
        <w:rPr>
          <w:rFonts w:ascii="Arial" w:hAnsi="Arial" w:cs="Arial"/>
          <w:bCs/>
          <w:sz w:val="24"/>
          <w:szCs w:val="24"/>
          <w:lang w:val="fr-CM" w:eastAsia="fr-CM"/>
        </w:rPr>
        <w:t xml:space="preserve">régionales et locales </w:t>
      </w:r>
      <w:r w:rsidR="00010F99" w:rsidRPr="00657F3B">
        <w:rPr>
          <w:rFonts w:ascii="Arial" w:hAnsi="Arial" w:cs="Arial"/>
          <w:bCs/>
          <w:sz w:val="24"/>
          <w:szCs w:val="24"/>
          <w:lang w:val="fr-CM" w:eastAsia="fr-CM"/>
        </w:rPr>
        <w:t xml:space="preserve">de lutte </w:t>
      </w:r>
      <w:r w:rsidRPr="00657F3B">
        <w:rPr>
          <w:rFonts w:ascii="Arial" w:hAnsi="Arial" w:cs="Arial"/>
          <w:bCs/>
          <w:sz w:val="24"/>
          <w:szCs w:val="24"/>
          <w:lang w:val="fr-CM" w:eastAsia="fr-CM"/>
        </w:rPr>
        <w:t>contre les VBG sont mis</w:t>
      </w:r>
      <w:r w:rsidR="00010F99">
        <w:rPr>
          <w:rFonts w:ascii="Arial" w:hAnsi="Arial" w:cs="Arial"/>
          <w:bCs/>
          <w:sz w:val="24"/>
          <w:szCs w:val="24"/>
          <w:lang w:val="fr-CM" w:eastAsia="fr-CM"/>
        </w:rPr>
        <w:t>es</w:t>
      </w:r>
      <w:r w:rsidRPr="00657F3B">
        <w:rPr>
          <w:rFonts w:ascii="Arial" w:hAnsi="Arial" w:cs="Arial"/>
          <w:bCs/>
          <w:sz w:val="24"/>
          <w:szCs w:val="24"/>
          <w:lang w:val="fr-CM" w:eastAsia="fr-CM"/>
        </w:rPr>
        <w:t xml:space="preserve"> en place progressivement ainsi que la redynamisation des comités locaux de lutte contre les Mutilations génitales féminines.</w:t>
      </w:r>
    </w:p>
    <w:p w14:paraId="47E76CF4" w14:textId="58C1B171" w:rsidR="00657F3B" w:rsidRPr="00657F3B" w:rsidRDefault="00657F3B" w:rsidP="00657F3B">
      <w:pPr>
        <w:jc w:val="both"/>
        <w:rPr>
          <w:rFonts w:ascii="Arial" w:hAnsi="Arial" w:cs="Arial"/>
          <w:bCs/>
          <w:sz w:val="24"/>
          <w:szCs w:val="24"/>
          <w:lang w:val="fr-CM" w:eastAsia="fr-CM"/>
        </w:rPr>
      </w:pPr>
      <w:r w:rsidRPr="00657F3B">
        <w:rPr>
          <w:rFonts w:ascii="Arial" w:hAnsi="Arial" w:cs="Arial"/>
          <w:bCs/>
          <w:sz w:val="24"/>
          <w:szCs w:val="24"/>
          <w:lang w:val="fr-CM" w:eastAsia="fr-CM"/>
        </w:rPr>
        <w:t xml:space="preserve">Sur le plan médical, un </w:t>
      </w:r>
      <w:r w:rsidR="00010F99" w:rsidRPr="00657F3B">
        <w:rPr>
          <w:rFonts w:ascii="Arial" w:hAnsi="Arial" w:cs="Arial"/>
          <w:bCs/>
          <w:sz w:val="24"/>
          <w:szCs w:val="24"/>
          <w:lang w:val="fr-CM" w:eastAsia="fr-CM"/>
        </w:rPr>
        <w:t>sous-groupe</w:t>
      </w:r>
      <w:r w:rsidRPr="00657F3B">
        <w:rPr>
          <w:rFonts w:ascii="Arial" w:hAnsi="Arial" w:cs="Arial"/>
          <w:bCs/>
          <w:sz w:val="24"/>
          <w:szCs w:val="24"/>
          <w:lang w:val="fr-CM" w:eastAsia="fr-CM"/>
        </w:rPr>
        <w:t xml:space="preserve"> VBG destiné à coordonner la prise en charge sanitaire des survivantes a été mis en place sous le lead du </w:t>
      </w:r>
      <w:proofErr w:type="gramStart"/>
      <w:r w:rsidRPr="00657F3B">
        <w:rPr>
          <w:rFonts w:ascii="Arial" w:hAnsi="Arial" w:cs="Arial"/>
          <w:bCs/>
          <w:sz w:val="24"/>
          <w:szCs w:val="24"/>
          <w:lang w:val="fr-CM" w:eastAsia="fr-CM"/>
        </w:rPr>
        <w:t>Ministère de la promotion</w:t>
      </w:r>
      <w:proofErr w:type="gramEnd"/>
      <w:r w:rsidRPr="00657F3B">
        <w:rPr>
          <w:rFonts w:ascii="Arial" w:hAnsi="Arial" w:cs="Arial"/>
          <w:bCs/>
          <w:sz w:val="24"/>
          <w:szCs w:val="24"/>
          <w:lang w:val="fr-CM" w:eastAsia="fr-CM"/>
        </w:rPr>
        <w:t xml:space="preserve"> de la femme et de la famille.</w:t>
      </w:r>
    </w:p>
    <w:p w14:paraId="144B96F9" w14:textId="3F5C4163" w:rsidR="00657F3B" w:rsidRPr="00657F3B" w:rsidRDefault="00010F99" w:rsidP="00657F3B">
      <w:pPr>
        <w:jc w:val="both"/>
        <w:rPr>
          <w:rFonts w:ascii="Arial" w:hAnsi="Arial" w:cs="Arial"/>
          <w:bCs/>
          <w:sz w:val="24"/>
          <w:szCs w:val="24"/>
          <w:lang w:val="fr-CM" w:eastAsia="fr-CM"/>
        </w:rPr>
      </w:pPr>
      <w:r>
        <w:rPr>
          <w:rFonts w:ascii="Arial" w:hAnsi="Arial" w:cs="Arial"/>
          <w:bCs/>
          <w:sz w:val="24"/>
          <w:szCs w:val="24"/>
          <w:lang w:val="fr-CM" w:eastAsia="fr-CM"/>
        </w:rPr>
        <w:t>De manière spécifique</w:t>
      </w:r>
      <w:r w:rsidR="00657F3B" w:rsidRPr="00657F3B">
        <w:rPr>
          <w:rFonts w:ascii="Arial" w:hAnsi="Arial" w:cs="Arial"/>
          <w:bCs/>
          <w:sz w:val="24"/>
          <w:szCs w:val="24"/>
          <w:lang w:val="fr-CM" w:eastAsia="fr-CM"/>
        </w:rPr>
        <w:t xml:space="preserve"> dans les zones en crise, 18 espaces sûrs/refugiés ont été mis en place à Bamenda, </w:t>
      </w:r>
      <w:proofErr w:type="spellStart"/>
      <w:r w:rsidR="00657F3B" w:rsidRPr="00657F3B">
        <w:rPr>
          <w:rFonts w:ascii="Arial" w:hAnsi="Arial" w:cs="Arial"/>
          <w:bCs/>
          <w:sz w:val="24"/>
          <w:szCs w:val="24"/>
          <w:lang w:val="fr-CM" w:eastAsia="fr-CM"/>
        </w:rPr>
        <w:t>Buéa</w:t>
      </w:r>
      <w:proofErr w:type="spellEnd"/>
      <w:r w:rsidR="00657F3B" w:rsidRPr="00657F3B">
        <w:rPr>
          <w:rFonts w:ascii="Arial" w:hAnsi="Arial" w:cs="Arial"/>
          <w:bCs/>
          <w:sz w:val="24"/>
          <w:szCs w:val="24"/>
          <w:lang w:val="fr-CM" w:eastAsia="fr-CM"/>
        </w:rPr>
        <w:t xml:space="preserve"> et Maroua pour accueillir les familles. L’on a d</w:t>
      </w:r>
      <w:r>
        <w:rPr>
          <w:rFonts w:ascii="Arial" w:hAnsi="Arial" w:cs="Arial"/>
          <w:bCs/>
          <w:sz w:val="24"/>
          <w:szCs w:val="24"/>
          <w:lang w:val="fr-CM" w:eastAsia="fr-CM"/>
        </w:rPr>
        <w:t>énomb</w:t>
      </w:r>
      <w:r w:rsidR="00657F3B" w:rsidRPr="00657F3B">
        <w:rPr>
          <w:rFonts w:ascii="Arial" w:hAnsi="Arial" w:cs="Arial"/>
          <w:bCs/>
          <w:sz w:val="24"/>
          <w:szCs w:val="24"/>
          <w:lang w:val="fr-CM" w:eastAsia="fr-CM"/>
        </w:rPr>
        <w:t>ré en 2021</w:t>
      </w:r>
      <w:r>
        <w:rPr>
          <w:rFonts w:ascii="Arial" w:hAnsi="Arial" w:cs="Arial"/>
          <w:bCs/>
          <w:sz w:val="24"/>
          <w:szCs w:val="24"/>
          <w:lang w:val="fr-CM" w:eastAsia="fr-CM"/>
        </w:rPr>
        <w:t>,</w:t>
      </w:r>
      <w:r w:rsidR="00657F3B" w:rsidRPr="00657F3B">
        <w:rPr>
          <w:rFonts w:ascii="Arial" w:hAnsi="Arial" w:cs="Arial"/>
          <w:bCs/>
          <w:sz w:val="24"/>
          <w:szCs w:val="24"/>
          <w:lang w:val="fr-CM" w:eastAsia="fr-CM"/>
        </w:rPr>
        <w:t xml:space="preserve"> 115 femmes reçues dans </w:t>
      </w:r>
      <w:proofErr w:type="gramStart"/>
      <w:r w:rsidR="00657F3B" w:rsidRPr="00657F3B">
        <w:rPr>
          <w:rFonts w:ascii="Arial" w:hAnsi="Arial" w:cs="Arial"/>
          <w:bCs/>
          <w:sz w:val="24"/>
          <w:szCs w:val="24"/>
          <w:lang w:val="fr-CM" w:eastAsia="fr-CM"/>
        </w:rPr>
        <w:t>les call</w:t>
      </w:r>
      <w:proofErr w:type="gramEnd"/>
      <w:r w:rsidR="00657F3B" w:rsidRPr="00657F3B">
        <w:rPr>
          <w:rFonts w:ascii="Arial" w:hAnsi="Arial" w:cs="Arial"/>
          <w:bCs/>
          <w:sz w:val="24"/>
          <w:szCs w:val="24"/>
          <w:lang w:val="fr-CM" w:eastAsia="fr-CM"/>
        </w:rPr>
        <w:t xml:space="preserve"> centers et </w:t>
      </w:r>
      <w:proofErr w:type="spellStart"/>
      <w:r w:rsidR="00657F3B" w:rsidRPr="00657F3B">
        <w:rPr>
          <w:rFonts w:ascii="Arial" w:hAnsi="Arial" w:cs="Arial"/>
          <w:bCs/>
          <w:sz w:val="24"/>
          <w:szCs w:val="24"/>
          <w:lang w:val="fr-CM" w:eastAsia="fr-CM"/>
        </w:rPr>
        <w:t>genders</w:t>
      </w:r>
      <w:proofErr w:type="spellEnd"/>
      <w:r w:rsidR="00657F3B" w:rsidRPr="00657F3B">
        <w:rPr>
          <w:rFonts w:ascii="Arial" w:hAnsi="Arial" w:cs="Arial"/>
          <w:bCs/>
          <w:sz w:val="24"/>
          <w:szCs w:val="24"/>
          <w:lang w:val="fr-CM" w:eastAsia="fr-CM"/>
        </w:rPr>
        <w:t xml:space="preserve"> desk mis en place au niveau des commissariats et des gendarmeries dans les régions de l’Adamaoua, de l’Est, de l’Extrême-Nord, du Sud-Ouest et du Nord-Ouest. En outre 4 000 femmes/filles </w:t>
      </w:r>
      <w:r w:rsidR="00AC49E2">
        <w:rPr>
          <w:rFonts w:ascii="Arial" w:hAnsi="Arial" w:cs="Arial"/>
          <w:bCs/>
          <w:sz w:val="24"/>
          <w:szCs w:val="24"/>
          <w:lang w:val="fr-CM" w:eastAsia="fr-CM"/>
        </w:rPr>
        <w:t>issues des</w:t>
      </w:r>
      <w:r w:rsidR="00657F3B" w:rsidRPr="00657F3B">
        <w:rPr>
          <w:rFonts w:ascii="Arial" w:hAnsi="Arial" w:cs="Arial"/>
          <w:bCs/>
          <w:sz w:val="24"/>
          <w:szCs w:val="24"/>
          <w:lang w:val="fr-CM" w:eastAsia="fr-CM"/>
        </w:rPr>
        <w:t xml:space="preserve"> familles déplacées survivantes de VBG ont bénéficié d’un appui en kits économiques en vue de se mettre à l’abri des besoins élémentaires. Au total, 1 000 survivantes ont bénéficié d’une assistance </w:t>
      </w:r>
      <w:proofErr w:type="gramStart"/>
      <w:r w:rsidR="00657F3B" w:rsidRPr="00657F3B">
        <w:rPr>
          <w:rFonts w:ascii="Arial" w:hAnsi="Arial" w:cs="Arial"/>
          <w:bCs/>
          <w:sz w:val="24"/>
          <w:szCs w:val="24"/>
          <w:lang w:val="fr-CM" w:eastAsia="fr-CM"/>
        </w:rPr>
        <w:t>holistique  (</w:t>
      </w:r>
      <w:proofErr w:type="gramEnd"/>
      <w:r w:rsidR="00657F3B" w:rsidRPr="00657F3B">
        <w:rPr>
          <w:rFonts w:ascii="Arial" w:hAnsi="Arial" w:cs="Arial"/>
          <w:bCs/>
          <w:sz w:val="24"/>
          <w:szCs w:val="24"/>
          <w:lang w:val="fr-CM" w:eastAsia="fr-CM"/>
        </w:rPr>
        <w:t>appui psychosocial, légal, et orientation médicale).</w:t>
      </w:r>
    </w:p>
    <w:p w14:paraId="32EB8921" w14:textId="27EE05B6" w:rsidR="00657F3B" w:rsidRPr="00657F3B" w:rsidRDefault="00657F3B" w:rsidP="00657F3B">
      <w:pPr>
        <w:jc w:val="both"/>
        <w:rPr>
          <w:rFonts w:ascii="Arial" w:hAnsi="Arial" w:cs="Arial"/>
          <w:bCs/>
          <w:sz w:val="24"/>
          <w:szCs w:val="24"/>
          <w:lang w:val="fr-CM" w:eastAsia="fr-CM"/>
        </w:rPr>
      </w:pPr>
      <w:r w:rsidRPr="00657F3B">
        <w:rPr>
          <w:rFonts w:ascii="Arial" w:hAnsi="Arial" w:cs="Arial"/>
          <w:bCs/>
          <w:sz w:val="24"/>
          <w:szCs w:val="24"/>
          <w:lang w:val="fr-CM" w:eastAsia="fr-CM"/>
        </w:rPr>
        <w:t>Pour assurer l’efficacité de la prise et la coordination dans la prise en charge, 15 magistrats (</w:t>
      </w:r>
      <w:r w:rsidR="00AC49E2">
        <w:rPr>
          <w:rFonts w:ascii="Arial" w:hAnsi="Arial" w:cs="Arial"/>
          <w:bCs/>
          <w:sz w:val="24"/>
          <w:szCs w:val="24"/>
          <w:lang w:val="fr-CM" w:eastAsia="fr-CM"/>
        </w:rPr>
        <w:t>1</w:t>
      </w:r>
      <w:r w:rsidRPr="00657F3B">
        <w:rPr>
          <w:rFonts w:ascii="Arial" w:hAnsi="Arial" w:cs="Arial"/>
          <w:bCs/>
          <w:sz w:val="24"/>
          <w:szCs w:val="24"/>
          <w:lang w:val="fr-CM" w:eastAsia="fr-CM"/>
        </w:rPr>
        <w:t xml:space="preserve">1 hommes et 4 femmes) et 6 avocats </w:t>
      </w:r>
      <w:proofErr w:type="gramStart"/>
      <w:r w:rsidRPr="00657F3B">
        <w:rPr>
          <w:rFonts w:ascii="Arial" w:hAnsi="Arial" w:cs="Arial"/>
          <w:bCs/>
          <w:sz w:val="24"/>
          <w:szCs w:val="24"/>
          <w:lang w:val="fr-CM" w:eastAsia="fr-CM"/>
        </w:rPr>
        <w:t>( 3</w:t>
      </w:r>
      <w:proofErr w:type="gramEnd"/>
      <w:r w:rsidRPr="00657F3B">
        <w:rPr>
          <w:rFonts w:ascii="Arial" w:hAnsi="Arial" w:cs="Arial"/>
          <w:bCs/>
          <w:sz w:val="24"/>
          <w:szCs w:val="24"/>
          <w:lang w:val="fr-CM" w:eastAsia="fr-CM"/>
        </w:rPr>
        <w:t xml:space="preserve"> hommes et 3  femmes), 15 assistants sociaux ( 9 femmes et 6 hommes) et 25 personnels ( 15 femmes et 10 hommes) du MINPROFF et du MINJEC ont été formés à la prise en charge des survivants en contexte humanitaire, laquelle peut également intégrer leur autonomisation.</w:t>
      </w:r>
      <w:r w:rsidR="00AC49E2">
        <w:rPr>
          <w:rStyle w:val="Appelnotedebasdep"/>
          <w:rFonts w:ascii="Arial" w:hAnsi="Arial" w:cs="Arial"/>
          <w:bCs/>
          <w:sz w:val="24"/>
          <w:szCs w:val="24"/>
          <w:lang w:val="fr-CM" w:eastAsia="fr-CM"/>
        </w:rPr>
        <w:footnoteReference w:id="6"/>
      </w:r>
    </w:p>
    <w:p w14:paraId="4BD0E242" w14:textId="2747E44B" w:rsidR="00EF3F5A" w:rsidRPr="007351D2" w:rsidRDefault="00AC49E2" w:rsidP="00A5636C">
      <w:pPr>
        <w:shd w:val="clear" w:color="auto" w:fill="FFFFFF"/>
        <w:spacing w:after="90" w:line="240" w:lineRule="auto"/>
        <w:jc w:val="both"/>
        <w:rPr>
          <w:rFonts w:ascii="Arial" w:eastAsia="Times New Roman" w:hAnsi="Arial" w:cs="Arial"/>
          <w:bCs/>
          <w:sz w:val="24"/>
          <w:szCs w:val="24"/>
          <w:lang w:val="fr-CM" w:eastAsia="fr-CM"/>
        </w:rPr>
      </w:pPr>
      <w:r>
        <w:rPr>
          <w:rFonts w:ascii="Arial" w:hAnsi="Arial" w:cs="Arial"/>
          <w:bCs/>
          <w:sz w:val="24"/>
          <w:szCs w:val="24"/>
          <w:lang w:val="fr-CM" w:eastAsia="fr-CM"/>
        </w:rPr>
        <w:t>L’on peut relever à ce niveau que, m</w:t>
      </w:r>
      <w:r w:rsidR="007351D2">
        <w:rPr>
          <w:rFonts w:ascii="Arial" w:eastAsia="Times New Roman" w:hAnsi="Arial" w:cs="Arial"/>
          <w:bCs/>
          <w:sz w:val="24"/>
          <w:szCs w:val="24"/>
          <w:lang w:val="fr-CM" w:eastAsia="fr-CM"/>
        </w:rPr>
        <w:t xml:space="preserve">algré le fait que le sport promeut les valeurs éthiques, la violence contre les femmes demeure une préoccupation mondiale. Ces </w:t>
      </w:r>
      <w:r w:rsidR="007351D2">
        <w:rPr>
          <w:rFonts w:ascii="Arial" w:eastAsia="Times New Roman" w:hAnsi="Arial" w:cs="Arial"/>
          <w:bCs/>
          <w:sz w:val="24"/>
          <w:szCs w:val="24"/>
          <w:lang w:val="fr-CM" w:eastAsia="fr-CM"/>
        </w:rPr>
        <w:lastRenderedPageBreak/>
        <w:t>violences se manifestent entre entraineurs et athlètes, entre athlètes eux – mêmes. Ceci affecte leurs capacités à s’épanouir et à s’exprimer sur la scène sportive nationale, internationale et mondiale. Cette violence crée des frustrations</w:t>
      </w:r>
      <w:r w:rsidR="00122E93">
        <w:rPr>
          <w:rFonts w:ascii="Arial" w:eastAsia="Times New Roman" w:hAnsi="Arial" w:cs="Arial"/>
          <w:bCs/>
          <w:sz w:val="24"/>
          <w:szCs w:val="24"/>
          <w:lang w:val="fr-CM" w:eastAsia="fr-CM"/>
        </w:rPr>
        <w:t xml:space="preserve"> chez les sportives, surtout en ce qui concerne leur </w:t>
      </w:r>
      <w:r>
        <w:rPr>
          <w:rFonts w:ascii="Arial" w:eastAsia="Times New Roman" w:hAnsi="Arial" w:cs="Arial"/>
          <w:bCs/>
          <w:sz w:val="24"/>
          <w:szCs w:val="24"/>
          <w:lang w:val="fr-CM" w:eastAsia="fr-CM"/>
        </w:rPr>
        <w:t>non-sélection</w:t>
      </w:r>
      <w:r w:rsidR="00122E93">
        <w:rPr>
          <w:rFonts w:ascii="Arial" w:eastAsia="Times New Roman" w:hAnsi="Arial" w:cs="Arial"/>
          <w:bCs/>
          <w:sz w:val="24"/>
          <w:szCs w:val="24"/>
          <w:lang w:val="fr-CM" w:eastAsia="fr-CM"/>
        </w:rPr>
        <w:t xml:space="preserve"> au sein des équipes et leur absence au niveau de la prise de décision. Cependant </w:t>
      </w:r>
    </w:p>
    <w:p w14:paraId="2784EB00" w14:textId="77777777" w:rsidR="00D1380E" w:rsidRPr="00CC6C79" w:rsidRDefault="00B24881" w:rsidP="00EF3F5A">
      <w:pPr>
        <w:numPr>
          <w:ilvl w:val="0"/>
          <w:numId w:val="9"/>
        </w:numPr>
        <w:shd w:val="clear" w:color="auto" w:fill="FFFFFF"/>
        <w:spacing w:after="90" w:line="240" w:lineRule="auto"/>
        <w:rPr>
          <w:rFonts w:ascii="Arial" w:eastAsia="Times New Roman" w:hAnsi="Arial" w:cs="Arial"/>
          <w:b/>
          <w:sz w:val="28"/>
          <w:szCs w:val="28"/>
          <w:lang w:val="fr-CM" w:eastAsia="fr-CM"/>
        </w:rPr>
      </w:pPr>
      <w:hyperlink r:id="rId26" w:history="1">
        <w:r w:rsidR="00D1380E" w:rsidRPr="00CC6C79">
          <w:rPr>
            <w:rFonts w:ascii="Arial" w:eastAsia="Times New Roman" w:hAnsi="Arial" w:cs="Arial"/>
            <w:b/>
            <w:sz w:val="28"/>
            <w:szCs w:val="28"/>
            <w:lang w:val="fr-CM" w:eastAsia="fr-CM"/>
          </w:rPr>
          <w:t>Femmes et conflits armés</w:t>
        </w:r>
      </w:hyperlink>
    </w:p>
    <w:p w14:paraId="31381D7E" w14:textId="77777777" w:rsidR="00881C66" w:rsidRPr="00CC6C79" w:rsidRDefault="00881C66" w:rsidP="00881C66">
      <w:pPr>
        <w:shd w:val="clear" w:color="auto" w:fill="FFFFFF"/>
        <w:spacing w:after="90" w:line="240" w:lineRule="auto"/>
        <w:jc w:val="both"/>
        <w:rPr>
          <w:rFonts w:ascii="Arial" w:eastAsia="Times New Roman" w:hAnsi="Arial" w:cs="Arial"/>
          <w:bCs/>
          <w:sz w:val="24"/>
          <w:szCs w:val="24"/>
          <w:lang w:val="fr-CM" w:eastAsia="fr-CM"/>
        </w:rPr>
      </w:pPr>
      <w:r w:rsidRPr="00CC6C79">
        <w:rPr>
          <w:rFonts w:ascii="Arial" w:eastAsia="Times New Roman" w:hAnsi="Arial" w:cs="Arial"/>
          <w:bCs/>
          <w:sz w:val="24"/>
          <w:szCs w:val="24"/>
          <w:lang w:val="fr-CM" w:eastAsia="fr-CM"/>
        </w:rPr>
        <w:t>Dans les situations de conflits et de fragilité, les organisations de femmes prennent souvent la tête des opérations d’aide, de cohésion sociale et de règlement des conflits. Le nombre de femmes participants aux processus de paix officiels en tant que négociatrices et médiatrices est encore faible.</w:t>
      </w:r>
    </w:p>
    <w:p w14:paraId="50D030FB" w14:textId="77777777" w:rsidR="00881C66" w:rsidRPr="00CC6C79" w:rsidRDefault="00881C66" w:rsidP="00881C66">
      <w:pPr>
        <w:shd w:val="clear" w:color="auto" w:fill="FFFFFF"/>
        <w:spacing w:after="90" w:line="240" w:lineRule="auto"/>
        <w:jc w:val="both"/>
        <w:rPr>
          <w:rFonts w:ascii="Arial" w:eastAsia="Times New Roman" w:hAnsi="Arial" w:cs="Arial"/>
          <w:bCs/>
          <w:sz w:val="24"/>
          <w:szCs w:val="24"/>
          <w:lang w:val="fr-CM" w:eastAsia="fr-CM"/>
        </w:rPr>
      </w:pPr>
      <w:r w:rsidRPr="00CC6C79">
        <w:rPr>
          <w:rFonts w:ascii="Arial" w:eastAsia="Times New Roman" w:hAnsi="Arial" w:cs="Arial"/>
          <w:bCs/>
          <w:sz w:val="24"/>
          <w:szCs w:val="24"/>
          <w:lang w:val="fr-CM" w:eastAsia="fr-CM"/>
        </w:rPr>
        <w:t>Les organisations de femmes luttent activement contre la COVID-19 : elles soutiennent les personnes les plus touchées économiquement, s’assurent que les refuges restent ouverts pour les femmes ayant subi des violences domestiques et diffusent des messages de sensibilisation auprès des communautés.</w:t>
      </w:r>
    </w:p>
    <w:p w14:paraId="5DF3EE97" w14:textId="77777777" w:rsidR="003879BE" w:rsidRPr="00CC6C79" w:rsidRDefault="003879BE" w:rsidP="003879BE">
      <w:pPr>
        <w:shd w:val="clear" w:color="auto" w:fill="FFFFFF"/>
        <w:spacing w:after="90" w:line="240" w:lineRule="auto"/>
        <w:jc w:val="both"/>
        <w:rPr>
          <w:rFonts w:ascii="Arial" w:eastAsia="Times New Roman" w:hAnsi="Arial" w:cs="Arial"/>
          <w:bCs/>
          <w:sz w:val="24"/>
          <w:szCs w:val="24"/>
          <w:lang w:eastAsia="fr-CM"/>
        </w:rPr>
      </w:pPr>
      <w:r w:rsidRPr="00CC6C79">
        <w:rPr>
          <w:rFonts w:ascii="Arial" w:eastAsia="Times New Roman" w:hAnsi="Arial" w:cs="Arial"/>
          <w:bCs/>
          <w:sz w:val="24"/>
          <w:szCs w:val="24"/>
          <w:lang w:eastAsia="fr-CM"/>
        </w:rPr>
        <w:t xml:space="preserve">Le contexte national du Cameroun est marqué, depuis quelques années par la crise sécuritaire et des tensions sociopolitiques dans certaines localités du pays. La crise sécuritaire qui, jusque-là, était ressentie dans certaines localités de la région de l’Extrême-Nord entretenue par la secte terroriste Boko-Haram et dans la région de l’Est par la crise sociopolitique en République de Centrafricaine (RCA), a aussi touché la région de Nord-Ouest et du Sud-Ouest ; crise sociopolitique entretenue cette fois-ci par des bandes armées remettant en cause l’unité nationale. Face à ces crises sécuritaires et sociopolitiques, le Gouvernement a déployé les forces de défense légale pour mettre hors d’état de nuire les criminels de tous bords tout en cherchant le chemin d’un retour à la paix. Plusieurs initiatives sont mises en œuvre par le Gouvernement, avec l’appui de ses partenaires de bonne volonté pour réduire les souffrances des populations exposées dont certaines ont dû se déplacer vers d’autres localités où règne la paix et la sécurité, ou se déplacer hors du territoire national où elles vivent dans la précarité. </w:t>
      </w:r>
    </w:p>
    <w:p w14:paraId="7214F5C9" w14:textId="349C5673" w:rsidR="003879BE" w:rsidRPr="00CC6C79" w:rsidRDefault="003879BE" w:rsidP="003879BE">
      <w:pPr>
        <w:shd w:val="clear" w:color="auto" w:fill="FFFFFF"/>
        <w:spacing w:after="90" w:line="240" w:lineRule="auto"/>
        <w:jc w:val="both"/>
        <w:rPr>
          <w:rFonts w:ascii="Arial" w:eastAsia="Times New Roman" w:hAnsi="Arial" w:cs="Arial"/>
          <w:bCs/>
          <w:sz w:val="24"/>
          <w:szCs w:val="24"/>
          <w:lang w:eastAsia="fr-CM"/>
        </w:rPr>
      </w:pPr>
      <w:r w:rsidRPr="00CC6C79">
        <w:rPr>
          <w:rFonts w:ascii="Arial" w:eastAsia="Times New Roman" w:hAnsi="Arial" w:cs="Arial"/>
          <w:bCs/>
          <w:sz w:val="24"/>
          <w:szCs w:val="24"/>
          <w:lang w:eastAsia="fr-CM"/>
        </w:rPr>
        <w:t xml:space="preserve">Sur la base des données fournies par le </w:t>
      </w:r>
      <w:proofErr w:type="spellStart"/>
      <w:r w:rsidRPr="00CC6C79">
        <w:rPr>
          <w:rFonts w:ascii="Arial" w:eastAsia="Times New Roman" w:hAnsi="Arial" w:cs="Arial"/>
          <w:bCs/>
          <w:i/>
          <w:sz w:val="24"/>
          <w:szCs w:val="24"/>
          <w:lang w:eastAsia="fr-CM"/>
        </w:rPr>
        <w:t>Displacement</w:t>
      </w:r>
      <w:proofErr w:type="spellEnd"/>
      <w:r w:rsidR="006468C9" w:rsidRPr="00CC6C79">
        <w:rPr>
          <w:rFonts w:ascii="Arial" w:eastAsia="Times New Roman" w:hAnsi="Arial" w:cs="Arial"/>
          <w:bCs/>
          <w:i/>
          <w:sz w:val="24"/>
          <w:szCs w:val="24"/>
          <w:lang w:eastAsia="fr-CM"/>
        </w:rPr>
        <w:t xml:space="preserve"> </w:t>
      </w:r>
      <w:proofErr w:type="spellStart"/>
      <w:r w:rsidRPr="00CC6C79">
        <w:rPr>
          <w:rFonts w:ascii="Arial" w:eastAsia="Times New Roman" w:hAnsi="Arial" w:cs="Arial"/>
          <w:bCs/>
          <w:i/>
          <w:sz w:val="24"/>
          <w:szCs w:val="24"/>
          <w:lang w:eastAsia="fr-CM"/>
        </w:rPr>
        <w:t>tracking</w:t>
      </w:r>
      <w:proofErr w:type="spellEnd"/>
      <w:r w:rsidRPr="00CC6C79">
        <w:rPr>
          <w:rFonts w:ascii="Arial" w:eastAsia="Times New Roman" w:hAnsi="Arial" w:cs="Arial"/>
          <w:bCs/>
          <w:i/>
          <w:sz w:val="24"/>
          <w:szCs w:val="24"/>
          <w:lang w:eastAsia="fr-CM"/>
        </w:rPr>
        <w:t xml:space="preserve"> matrix</w:t>
      </w:r>
      <w:r w:rsidRPr="00CC6C79">
        <w:rPr>
          <w:rFonts w:ascii="Arial" w:eastAsia="Times New Roman" w:hAnsi="Arial" w:cs="Arial"/>
          <w:bCs/>
          <w:sz w:val="24"/>
          <w:szCs w:val="24"/>
          <w:lang w:eastAsia="fr-CM"/>
        </w:rPr>
        <w:t xml:space="preserve"> </w:t>
      </w:r>
      <w:r w:rsidR="006468C9" w:rsidRPr="00CC6C79">
        <w:rPr>
          <w:rFonts w:ascii="Arial" w:eastAsia="Times New Roman" w:hAnsi="Arial" w:cs="Arial"/>
          <w:bCs/>
          <w:sz w:val="24"/>
          <w:szCs w:val="24"/>
          <w:lang w:eastAsia="fr-CM"/>
        </w:rPr>
        <w:t>de l’Organisation Internationale des Migrations (OIM)</w:t>
      </w:r>
      <w:r w:rsidRPr="00CC6C79">
        <w:rPr>
          <w:rFonts w:ascii="Arial" w:eastAsia="Times New Roman" w:hAnsi="Arial" w:cs="Arial"/>
          <w:bCs/>
          <w:sz w:val="24"/>
          <w:szCs w:val="24"/>
          <w:lang w:eastAsia="fr-CM"/>
        </w:rPr>
        <w:t xml:space="preserve"> et</w:t>
      </w:r>
      <w:r w:rsidR="006468C9" w:rsidRPr="00CC6C79">
        <w:rPr>
          <w:rFonts w:ascii="Arial" w:eastAsia="Times New Roman" w:hAnsi="Arial" w:cs="Arial"/>
          <w:bCs/>
          <w:sz w:val="24"/>
          <w:szCs w:val="24"/>
          <w:lang w:eastAsia="fr-CM"/>
        </w:rPr>
        <w:t xml:space="preserve"> du Haut-Commissariat des Nations Unies pour les Réfugiés</w:t>
      </w:r>
      <w:r w:rsidRPr="00CC6C79">
        <w:rPr>
          <w:rFonts w:ascii="Arial" w:eastAsia="Times New Roman" w:hAnsi="Arial" w:cs="Arial"/>
          <w:bCs/>
          <w:sz w:val="24"/>
          <w:szCs w:val="24"/>
          <w:lang w:eastAsia="fr-CM"/>
        </w:rPr>
        <w:t xml:space="preserve"> </w:t>
      </w:r>
      <w:r w:rsidR="006468C9" w:rsidRPr="00CC6C79">
        <w:rPr>
          <w:rFonts w:ascii="Arial" w:eastAsia="Times New Roman" w:hAnsi="Arial" w:cs="Arial"/>
          <w:bCs/>
          <w:sz w:val="24"/>
          <w:szCs w:val="24"/>
          <w:lang w:eastAsia="fr-CM"/>
        </w:rPr>
        <w:t>(</w:t>
      </w:r>
      <w:r w:rsidRPr="00CC6C79">
        <w:rPr>
          <w:rFonts w:ascii="Arial" w:eastAsia="Times New Roman" w:hAnsi="Arial" w:cs="Arial"/>
          <w:bCs/>
          <w:sz w:val="24"/>
          <w:szCs w:val="24"/>
          <w:lang w:eastAsia="fr-CM"/>
        </w:rPr>
        <w:t>UNHCR</w:t>
      </w:r>
      <w:r w:rsidR="006468C9" w:rsidRPr="00CC6C79">
        <w:rPr>
          <w:rFonts w:ascii="Arial" w:eastAsia="Times New Roman" w:hAnsi="Arial" w:cs="Arial"/>
          <w:bCs/>
          <w:sz w:val="24"/>
          <w:szCs w:val="24"/>
          <w:lang w:eastAsia="fr-CM"/>
        </w:rPr>
        <w:t>)</w:t>
      </w:r>
      <w:r w:rsidRPr="00CC6C79">
        <w:rPr>
          <w:rFonts w:ascii="Arial" w:eastAsia="Times New Roman" w:hAnsi="Arial" w:cs="Arial"/>
          <w:bCs/>
          <w:sz w:val="24"/>
          <w:szCs w:val="24"/>
          <w:lang w:eastAsia="fr-CM"/>
        </w:rPr>
        <w:t xml:space="preserve"> sur les réfugiés, la distribution par sexe et par âge des populations déplacées, réfugiées ou retournées se présente comme suit : </w:t>
      </w:r>
    </w:p>
    <w:p w14:paraId="2926258B" w14:textId="77777777" w:rsidR="003879BE" w:rsidRPr="00CC6C79" w:rsidRDefault="003879BE" w:rsidP="00EE23D3">
      <w:pPr>
        <w:numPr>
          <w:ilvl w:val="0"/>
          <w:numId w:val="26"/>
        </w:numPr>
        <w:shd w:val="clear" w:color="auto" w:fill="FFFFFF"/>
        <w:spacing w:after="90" w:line="240" w:lineRule="auto"/>
        <w:jc w:val="both"/>
        <w:rPr>
          <w:rFonts w:ascii="Arial" w:eastAsia="Times New Roman" w:hAnsi="Arial" w:cs="Arial"/>
          <w:bCs/>
          <w:sz w:val="24"/>
          <w:szCs w:val="24"/>
          <w:lang w:eastAsia="fr-CM"/>
        </w:rPr>
      </w:pPr>
      <w:r w:rsidRPr="00CC6C79">
        <w:rPr>
          <w:rFonts w:ascii="Arial" w:eastAsia="Times New Roman" w:hAnsi="Arial" w:cs="Arial"/>
          <w:bCs/>
          <w:sz w:val="24"/>
          <w:szCs w:val="24"/>
          <w:lang w:eastAsia="fr-CM"/>
        </w:rPr>
        <w:t>Les populations déplacées et réfugiées sont jeunes : Près de 55% des réfugiés de RCA sont des enfants de moins de 18 ans. Les enfants de 0 à 17 ans constituent 44% de la population déplacée et près de 40% des réfugiés dans la crise affectant le Nord-Ouest et le Sud-Ouest. Le nombre de filles et de garçons déplacés, réfugiés ou retournés est équilibré dans les trois contextes de crise que connait le Cameroun</w:t>
      </w:r>
      <w:r w:rsidRPr="00CC6C79">
        <w:rPr>
          <w:rFonts w:ascii="Arial" w:eastAsia="Times New Roman" w:hAnsi="Arial" w:cs="Arial"/>
          <w:bCs/>
          <w:sz w:val="24"/>
          <w:szCs w:val="24"/>
          <w:vertAlign w:val="superscript"/>
          <w:lang w:eastAsia="fr-CM"/>
        </w:rPr>
        <w:footnoteReference w:id="7"/>
      </w:r>
      <w:r w:rsidRPr="00CC6C79">
        <w:rPr>
          <w:rFonts w:ascii="Arial" w:eastAsia="Times New Roman" w:hAnsi="Arial" w:cs="Arial"/>
          <w:bCs/>
          <w:sz w:val="24"/>
          <w:szCs w:val="24"/>
          <w:lang w:eastAsia="fr-CM"/>
        </w:rPr>
        <w:t xml:space="preserve">. </w:t>
      </w:r>
    </w:p>
    <w:p w14:paraId="377B1359" w14:textId="77777777" w:rsidR="003879BE" w:rsidRPr="00CC6C79" w:rsidRDefault="003879BE" w:rsidP="00EE23D3">
      <w:pPr>
        <w:numPr>
          <w:ilvl w:val="0"/>
          <w:numId w:val="26"/>
        </w:numPr>
        <w:shd w:val="clear" w:color="auto" w:fill="FFFFFF"/>
        <w:spacing w:after="90" w:line="240" w:lineRule="auto"/>
        <w:jc w:val="both"/>
        <w:rPr>
          <w:rFonts w:ascii="Arial" w:eastAsia="Times New Roman" w:hAnsi="Arial" w:cs="Arial"/>
          <w:bCs/>
          <w:sz w:val="24"/>
          <w:szCs w:val="24"/>
          <w:lang w:eastAsia="fr-CM"/>
        </w:rPr>
      </w:pPr>
      <w:r w:rsidRPr="00CC6C79">
        <w:rPr>
          <w:rFonts w:ascii="Arial" w:eastAsia="Times New Roman" w:hAnsi="Arial" w:cs="Arial"/>
          <w:bCs/>
          <w:sz w:val="24"/>
          <w:szCs w:val="24"/>
          <w:lang w:eastAsia="fr-CM"/>
        </w:rPr>
        <w:t xml:space="preserve">En termes de répartition par sexe de la population, on note une proportion de femmes supérieure à celle des hommes parmi les réfugiés de RCA et ceux de l’Extrême Nord.  A l’inverse, dans la crise affectant le Nord-Ouest et le Sud-Ouest, les hommes réfugiés sont significativement plus nombreux que les femmes réfugiées de la même tranche d’âge. La distribution par sexe des populations déplacées et retournées est quant à elle équilibrée. </w:t>
      </w:r>
    </w:p>
    <w:p w14:paraId="07A20C9C" w14:textId="77777777" w:rsidR="003879BE" w:rsidRPr="00CC6C79" w:rsidRDefault="003879BE" w:rsidP="003879BE">
      <w:pPr>
        <w:shd w:val="clear" w:color="auto" w:fill="FFFFFF"/>
        <w:spacing w:after="90" w:line="240" w:lineRule="auto"/>
        <w:jc w:val="both"/>
        <w:rPr>
          <w:rFonts w:ascii="Arial" w:eastAsia="Times New Roman" w:hAnsi="Arial" w:cs="Arial"/>
          <w:bCs/>
          <w:sz w:val="24"/>
          <w:szCs w:val="24"/>
          <w:lang w:eastAsia="fr-CM"/>
        </w:rPr>
      </w:pPr>
      <w:r w:rsidRPr="00CC6C79">
        <w:rPr>
          <w:rFonts w:ascii="Arial" w:eastAsia="Times New Roman" w:hAnsi="Arial" w:cs="Arial"/>
          <w:bCs/>
          <w:sz w:val="24"/>
          <w:szCs w:val="24"/>
          <w:lang w:eastAsia="fr-CM"/>
        </w:rPr>
        <w:lastRenderedPageBreak/>
        <w:t xml:space="preserve">Ces éléments démographiques doivent être pris en compte dans la programmation humanitaire : Là où les femmes sont majoritaires, cela signifie que beaucoup se retrouvent dans le rôle de cheffes de famille, facteur de grande vulnérabilité sociale et économique. Ainsi, elles représentent 31% des ménages au Sud-Ouest et 38% des ménages au Nord-Ouest, ce qui constitue une augmentation d’environ 10% par rapport à 2017. Cette population féminine se trouve à risque de violences basées sur le genre, en particulier de risque d’abus et d’exploitation sexuels. </w:t>
      </w:r>
    </w:p>
    <w:p w14:paraId="6ECA76E3" w14:textId="77777777" w:rsidR="003879BE" w:rsidRPr="00CC6C79" w:rsidRDefault="003879BE" w:rsidP="003879BE">
      <w:pPr>
        <w:shd w:val="clear" w:color="auto" w:fill="FFFFFF"/>
        <w:spacing w:after="90" w:line="240" w:lineRule="auto"/>
        <w:jc w:val="both"/>
        <w:rPr>
          <w:rFonts w:ascii="Arial" w:eastAsia="Times New Roman" w:hAnsi="Arial" w:cs="Arial"/>
          <w:bCs/>
          <w:sz w:val="24"/>
          <w:szCs w:val="24"/>
          <w:lang w:eastAsia="fr-CM"/>
        </w:rPr>
      </w:pPr>
      <w:r w:rsidRPr="00CC6C79">
        <w:rPr>
          <w:rFonts w:ascii="Arial" w:eastAsia="Times New Roman" w:hAnsi="Arial" w:cs="Arial"/>
          <w:bCs/>
          <w:sz w:val="24"/>
          <w:szCs w:val="24"/>
          <w:lang w:eastAsia="fr-CM"/>
        </w:rPr>
        <w:t>En ce qui concerne l’implication des femmes dans les processus de paix et sécurité, le Cameroun a adopté en Août 2017, un Plan d’Action National de mise en œuvre de la résolution 1325 du Conseil de Sécurité des Nations Unies et des Résolutions connexes pour la période 2018-2020. Ce document en cours de révision a connu une faible implémentation. Par ailleurs, le Cameroun a organisé du 30 Septembre au 04 Octobre 2019, un Grand Dialogue National réunissant 600 personnes. Les thématiques abordées portaient sur : (i) le bilinguisme, la diversité culturelle et cohésion sociale, (ii) le système éducatif, le  système judiciaire, le retour des réfugiés et déplacés internes, (iii) la reconstruction et le développement des zones touchées par la crise,(iv) le désarmement, la démobilisation et la réintégration des ex –combattants, (v) le rôle de la diaspora dans la crise et la contribution de celle-ci au développement du Cameroun, (vi) la décentralisation et le développement local.</w:t>
      </w:r>
      <w:r w:rsidRPr="00CC6C79">
        <w:rPr>
          <w:rFonts w:ascii="Arial" w:eastAsia="Times New Roman" w:hAnsi="Arial" w:cs="Arial"/>
          <w:bCs/>
          <w:sz w:val="24"/>
          <w:szCs w:val="24"/>
          <w:vertAlign w:val="superscript"/>
          <w:lang w:eastAsia="fr-CM"/>
        </w:rPr>
        <w:footnoteReference w:id="8"/>
      </w:r>
      <w:r w:rsidRPr="00CC6C79">
        <w:rPr>
          <w:rFonts w:ascii="Arial" w:eastAsia="Times New Roman" w:hAnsi="Arial" w:cs="Arial"/>
          <w:bCs/>
          <w:sz w:val="24"/>
          <w:szCs w:val="24"/>
          <w:lang w:val="fr-CM" w:eastAsia="fr-CM"/>
        </w:rPr>
        <w:t>Même si les chiffres sont encore spéculatifs quant au nombre de femmes présentes, il est clair que la présence des hommes était beaucoup plus élevée que celle des femmes. Par ailleurs, l</w:t>
      </w:r>
      <w:r w:rsidRPr="00CC6C79">
        <w:rPr>
          <w:rFonts w:ascii="Arial" w:eastAsia="Times New Roman" w:hAnsi="Arial" w:cs="Arial"/>
          <w:bCs/>
          <w:sz w:val="24"/>
          <w:szCs w:val="24"/>
          <w:lang w:eastAsia="fr-CM"/>
        </w:rPr>
        <w:t>'inclusion des femmes parmi les personnes impliquées dans le Grand Dialogue National était très faible. Au niveau de postes de responsabilité, une seule femme était à la tête d'une commission sur 14 femmes au total dans les commissions. Aussi, seulement 18 sur des 119 personnes habilitées à la facilitation du dialogue national soit en tant que présidents, vice-présidents, rapporteurs ou personnes ressources étaient des femmes (c'est-à-dire un pourcentage de participation de 15,12%).</w:t>
      </w:r>
      <w:r w:rsidRPr="00CC6C79">
        <w:rPr>
          <w:rFonts w:ascii="Arial" w:eastAsia="Times New Roman" w:hAnsi="Arial" w:cs="Arial"/>
          <w:bCs/>
          <w:sz w:val="24"/>
          <w:szCs w:val="24"/>
          <w:vertAlign w:val="superscript"/>
          <w:lang w:eastAsia="fr-CM"/>
        </w:rPr>
        <w:footnoteReference w:id="9"/>
      </w:r>
      <w:r w:rsidRPr="00CC6C79">
        <w:rPr>
          <w:rFonts w:ascii="Arial" w:eastAsia="Times New Roman" w:hAnsi="Arial" w:cs="Arial"/>
          <w:bCs/>
          <w:sz w:val="24"/>
          <w:szCs w:val="24"/>
          <w:lang w:eastAsia="fr-CM"/>
        </w:rPr>
        <w:tab/>
      </w:r>
    </w:p>
    <w:p w14:paraId="683FE7D6" w14:textId="77777777" w:rsidR="003879BE" w:rsidRPr="00CC6C79" w:rsidRDefault="003879BE" w:rsidP="003879BE">
      <w:pPr>
        <w:shd w:val="clear" w:color="auto" w:fill="FFFFFF"/>
        <w:spacing w:after="90" w:line="240" w:lineRule="auto"/>
        <w:jc w:val="both"/>
        <w:rPr>
          <w:rFonts w:ascii="Arial" w:eastAsia="Times New Roman" w:hAnsi="Arial" w:cs="Arial"/>
          <w:bCs/>
          <w:sz w:val="24"/>
          <w:szCs w:val="24"/>
          <w:lang w:eastAsia="fr-CM"/>
        </w:rPr>
      </w:pPr>
    </w:p>
    <w:p w14:paraId="76ADE2DE" w14:textId="4DBB940B" w:rsidR="003879BE" w:rsidRPr="00CC6C79" w:rsidRDefault="003879BE" w:rsidP="003879BE">
      <w:pPr>
        <w:shd w:val="clear" w:color="auto" w:fill="FFFFFF"/>
        <w:spacing w:after="90" w:line="240" w:lineRule="auto"/>
        <w:jc w:val="both"/>
        <w:rPr>
          <w:rFonts w:ascii="Arial" w:eastAsia="Times New Roman" w:hAnsi="Arial" w:cs="Arial"/>
          <w:bCs/>
          <w:sz w:val="24"/>
          <w:szCs w:val="24"/>
          <w:lang w:eastAsia="fr-CM"/>
        </w:rPr>
      </w:pPr>
      <w:r w:rsidRPr="00CC6C79">
        <w:rPr>
          <w:rFonts w:ascii="Arial" w:eastAsia="Times New Roman" w:hAnsi="Arial" w:cs="Arial"/>
          <w:bCs/>
          <w:sz w:val="24"/>
          <w:szCs w:val="24"/>
          <w:lang w:eastAsia="fr-CM"/>
        </w:rPr>
        <w:t>Le contexte sécuritaire engendre de nouvelles préoccupations dans les rapports de genre. Les crises humanitaires ont amplifié l'inégalité de pouvoir existante entre les hommes et les femmes. L'absence de loi et d'ordre, associée à des besoins essentiels non satisfaits, expose les femmes et les filles à des risques nouveaux. De plus, les pratiques traditionnelles néfastes telles que le mariage précoce augmentent dans les contextes humanitaires. Ainsi, les femmes et filles refugiées et déplacées sont confrontées à des inégalités importantes car elles trouvent refuge dans des zones qui sont socialement défavorisées et où les pratiques discriminatoires à l’égard des femmes persistent</w:t>
      </w:r>
      <w:r w:rsidRPr="00CC6C79">
        <w:rPr>
          <w:rFonts w:ascii="Arial" w:eastAsia="Times New Roman" w:hAnsi="Arial" w:cs="Arial"/>
          <w:bCs/>
          <w:sz w:val="24"/>
          <w:szCs w:val="24"/>
          <w:vertAlign w:val="superscript"/>
          <w:lang w:eastAsia="fr-CM"/>
        </w:rPr>
        <w:footnoteReference w:id="10"/>
      </w:r>
      <w:r w:rsidRPr="00CC6C79">
        <w:rPr>
          <w:rFonts w:ascii="Arial" w:eastAsia="Times New Roman" w:hAnsi="Arial" w:cs="Arial"/>
          <w:bCs/>
          <w:sz w:val="24"/>
          <w:szCs w:val="24"/>
          <w:lang w:eastAsia="fr-CM"/>
        </w:rPr>
        <w:t>.</w:t>
      </w:r>
    </w:p>
    <w:p w14:paraId="583C2CCB" w14:textId="76345636" w:rsidR="00AC49E2" w:rsidRPr="00AC49E2" w:rsidRDefault="00AC49E2" w:rsidP="00AC49E2">
      <w:pPr>
        <w:shd w:val="clear" w:color="auto" w:fill="FFFFFF"/>
        <w:spacing w:after="90" w:line="240" w:lineRule="auto"/>
        <w:jc w:val="both"/>
        <w:rPr>
          <w:rFonts w:ascii="Arial" w:eastAsia="Times New Roman" w:hAnsi="Arial" w:cs="Arial"/>
          <w:bCs/>
          <w:sz w:val="24"/>
          <w:szCs w:val="24"/>
          <w:lang w:eastAsia="fr-CM"/>
        </w:rPr>
      </w:pPr>
      <w:proofErr w:type="gramStart"/>
      <w:r w:rsidRPr="00AC49E2">
        <w:rPr>
          <w:rFonts w:ascii="Arial" w:eastAsia="Times New Roman" w:hAnsi="Arial" w:cs="Arial"/>
          <w:bCs/>
          <w:sz w:val="24"/>
          <w:szCs w:val="24"/>
          <w:lang w:eastAsia="fr-CM"/>
        </w:rPr>
        <w:t>Les  femmes</w:t>
      </w:r>
      <w:proofErr w:type="gramEnd"/>
      <w:r w:rsidRPr="00AC49E2">
        <w:rPr>
          <w:rFonts w:ascii="Arial" w:eastAsia="Times New Roman" w:hAnsi="Arial" w:cs="Arial"/>
          <w:bCs/>
          <w:sz w:val="24"/>
          <w:szCs w:val="24"/>
          <w:lang w:eastAsia="fr-CM"/>
        </w:rPr>
        <w:t xml:space="preserve"> représentent 7% de l’effectif total de l’armée qui est de 60.000 personnels environ. Les femmes seraient environ 6000 en 2021, dont 4000 pour la gendarmerie et le reste </w:t>
      </w:r>
      <w:r w:rsidR="00CC6C79" w:rsidRPr="00CC6C79">
        <w:rPr>
          <w:rFonts w:ascii="Arial" w:eastAsia="Times New Roman" w:hAnsi="Arial" w:cs="Arial"/>
          <w:bCs/>
          <w:sz w:val="24"/>
          <w:szCs w:val="24"/>
          <w:lang w:eastAsia="fr-CM"/>
        </w:rPr>
        <w:t>pour l</w:t>
      </w:r>
      <w:r w:rsidRPr="00AC49E2">
        <w:rPr>
          <w:rFonts w:ascii="Arial" w:eastAsia="Times New Roman" w:hAnsi="Arial" w:cs="Arial"/>
          <w:bCs/>
          <w:sz w:val="24"/>
          <w:szCs w:val="24"/>
          <w:lang w:eastAsia="fr-CM"/>
        </w:rPr>
        <w:t>es autres corps.</w:t>
      </w:r>
    </w:p>
    <w:p w14:paraId="302B4A81" w14:textId="75D007BC" w:rsidR="00AC49E2" w:rsidRPr="00CC6C79" w:rsidRDefault="00AC49E2" w:rsidP="003879BE">
      <w:pPr>
        <w:shd w:val="clear" w:color="auto" w:fill="FFFFFF"/>
        <w:spacing w:after="90" w:line="240" w:lineRule="auto"/>
        <w:jc w:val="both"/>
        <w:rPr>
          <w:rFonts w:ascii="Arial" w:eastAsia="Times New Roman" w:hAnsi="Arial" w:cs="Arial"/>
          <w:bCs/>
          <w:sz w:val="24"/>
          <w:szCs w:val="24"/>
          <w:lang w:val="fr-CM" w:eastAsia="fr-CM"/>
        </w:rPr>
      </w:pPr>
      <w:r w:rsidRPr="00AC49E2">
        <w:rPr>
          <w:rFonts w:ascii="Arial" w:eastAsia="Times New Roman" w:hAnsi="Arial" w:cs="Arial"/>
          <w:bCs/>
          <w:sz w:val="24"/>
          <w:szCs w:val="24"/>
          <w:lang w:eastAsia="fr-CM"/>
        </w:rPr>
        <w:t xml:space="preserve">En ce qui concerne le nombre de femmes ayant participé aux missions de maintien de la </w:t>
      </w:r>
      <w:proofErr w:type="gramStart"/>
      <w:r w:rsidRPr="00AC49E2">
        <w:rPr>
          <w:rFonts w:ascii="Arial" w:eastAsia="Times New Roman" w:hAnsi="Arial" w:cs="Arial"/>
          <w:bCs/>
          <w:sz w:val="24"/>
          <w:szCs w:val="24"/>
          <w:lang w:eastAsia="fr-CM"/>
        </w:rPr>
        <w:t>paix  en</w:t>
      </w:r>
      <w:proofErr w:type="gramEnd"/>
      <w:r w:rsidRPr="00AC49E2">
        <w:rPr>
          <w:rFonts w:ascii="Arial" w:eastAsia="Times New Roman" w:hAnsi="Arial" w:cs="Arial"/>
          <w:bCs/>
          <w:sz w:val="24"/>
          <w:szCs w:val="24"/>
          <w:lang w:eastAsia="fr-CM"/>
        </w:rPr>
        <w:t xml:space="preserve"> 2021, on note 20 femmes officier</w:t>
      </w:r>
      <w:r w:rsidR="00CC6C79" w:rsidRPr="00CC6C79">
        <w:rPr>
          <w:rFonts w:ascii="Arial" w:eastAsia="Times New Roman" w:hAnsi="Arial" w:cs="Arial"/>
          <w:bCs/>
          <w:sz w:val="24"/>
          <w:szCs w:val="24"/>
          <w:lang w:eastAsia="fr-CM"/>
        </w:rPr>
        <w:t>s</w:t>
      </w:r>
      <w:r w:rsidRPr="00AC49E2">
        <w:rPr>
          <w:rFonts w:ascii="Arial" w:eastAsia="Times New Roman" w:hAnsi="Arial" w:cs="Arial"/>
          <w:bCs/>
          <w:sz w:val="24"/>
          <w:szCs w:val="24"/>
          <w:lang w:eastAsia="fr-CM"/>
        </w:rPr>
        <w:t xml:space="preserve"> et environ 200 femmes non officiers. </w:t>
      </w:r>
      <w:r w:rsidRPr="00AC49E2">
        <w:rPr>
          <w:rFonts w:ascii="Arial" w:eastAsia="Times New Roman" w:hAnsi="Arial" w:cs="Arial"/>
          <w:bCs/>
          <w:sz w:val="24"/>
          <w:szCs w:val="24"/>
          <w:lang w:eastAsia="fr-CM"/>
        </w:rPr>
        <w:lastRenderedPageBreak/>
        <w:t xml:space="preserve">Elles participent à la MONUSCO, la MINUSCA la </w:t>
      </w:r>
      <w:r w:rsidR="00CC6C79" w:rsidRPr="00CC6C79">
        <w:rPr>
          <w:rFonts w:ascii="Arial" w:eastAsia="Times New Roman" w:hAnsi="Arial" w:cs="Arial"/>
          <w:bCs/>
          <w:sz w:val="24"/>
          <w:szCs w:val="24"/>
          <w:lang w:eastAsia="fr-CM"/>
        </w:rPr>
        <w:t>Force Multinationale</w:t>
      </w:r>
      <w:r w:rsidRPr="00AC49E2">
        <w:rPr>
          <w:rFonts w:ascii="Arial" w:eastAsia="Times New Roman" w:hAnsi="Arial" w:cs="Arial"/>
          <w:bCs/>
          <w:sz w:val="24"/>
          <w:szCs w:val="24"/>
          <w:lang w:eastAsia="fr-CM"/>
        </w:rPr>
        <w:t xml:space="preserve"> Mixte dont le Q</w:t>
      </w:r>
      <w:r w:rsidR="00CC6C79" w:rsidRPr="00CC6C79">
        <w:rPr>
          <w:rFonts w:ascii="Arial" w:eastAsia="Times New Roman" w:hAnsi="Arial" w:cs="Arial"/>
          <w:bCs/>
          <w:sz w:val="24"/>
          <w:szCs w:val="24"/>
          <w:lang w:eastAsia="fr-CM"/>
        </w:rPr>
        <w:t xml:space="preserve">uartier </w:t>
      </w:r>
      <w:r w:rsidRPr="00AC49E2">
        <w:rPr>
          <w:rFonts w:ascii="Arial" w:eastAsia="Times New Roman" w:hAnsi="Arial" w:cs="Arial"/>
          <w:bCs/>
          <w:sz w:val="24"/>
          <w:szCs w:val="24"/>
          <w:lang w:eastAsia="fr-CM"/>
        </w:rPr>
        <w:t>G</w:t>
      </w:r>
      <w:r w:rsidR="00CC6C79" w:rsidRPr="00CC6C79">
        <w:rPr>
          <w:rFonts w:ascii="Arial" w:eastAsia="Times New Roman" w:hAnsi="Arial" w:cs="Arial"/>
          <w:bCs/>
          <w:sz w:val="24"/>
          <w:szCs w:val="24"/>
          <w:lang w:eastAsia="fr-CM"/>
        </w:rPr>
        <w:t>énéral</w:t>
      </w:r>
      <w:r w:rsidRPr="00AC49E2">
        <w:rPr>
          <w:rFonts w:ascii="Arial" w:eastAsia="Times New Roman" w:hAnsi="Arial" w:cs="Arial"/>
          <w:bCs/>
          <w:sz w:val="24"/>
          <w:szCs w:val="24"/>
          <w:lang w:eastAsia="fr-CM"/>
        </w:rPr>
        <w:t xml:space="preserve"> est basé à N’Djamena</w:t>
      </w:r>
      <w:r w:rsidR="00CC6C79" w:rsidRPr="00CC6C79">
        <w:rPr>
          <w:rFonts w:ascii="Arial" w:eastAsia="Times New Roman" w:hAnsi="Arial" w:cs="Arial"/>
          <w:bCs/>
          <w:sz w:val="24"/>
          <w:szCs w:val="24"/>
          <w:lang w:eastAsia="fr-CM"/>
        </w:rPr>
        <w:t>.</w:t>
      </w:r>
      <w:r w:rsidR="00CC6C79" w:rsidRPr="00CC6C79">
        <w:rPr>
          <w:rStyle w:val="Appelnotedebasdep"/>
          <w:rFonts w:ascii="Arial" w:eastAsia="Times New Roman" w:hAnsi="Arial" w:cs="Arial"/>
          <w:bCs/>
          <w:sz w:val="24"/>
          <w:szCs w:val="24"/>
          <w:lang w:eastAsia="fr-CM"/>
        </w:rPr>
        <w:footnoteReference w:id="11"/>
      </w:r>
      <w:r w:rsidRPr="00AC49E2">
        <w:rPr>
          <w:rFonts w:ascii="Arial" w:eastAsia="Times New Roman" w:hAnsi="Arial" w:cs="Arial"/>
          <w:bCs/>
          <w:sz w:val="24"/>
          <w:szCs w:val="24"/>
          <w:lang w:eastAsia="fr-CM"/>
        </w:rPr>
        <w:t xml:space="preserve"> </w:t>
      </w:r>
    </w:p>
    <w:p w14:paraId="07E54E98" w14:textId="77777777" w:rsidR="009C4BB7" w:rsidRPr="00A5636C" w:rsidRDefault="009C4BB7" w:rsidP="003879BE">
      <w:pPr>
        <w:shd w:val="clear" w:color="auto" w:fill="FFFFFF"/>
        <w:spacing w:after="90" w:line="240" w:lineRule="auto"/>
        <w:jc w:val="both"/>
        <w:rPr>
          <w:rFonts w:ascii="Arial" w:eastAsia="Times New Roman" w:hAnsi="Arial" w:cs="Arial"/>
          <w:bCs/>
          <w:i/>
          <w:iCs/>
          <w:sz w:val="24"/>
          <w:szCs w:val="24"/>
          <w:lang w:val="fr-CM" w:eastAsia="fr-CM"/>
        </w:rPr>
      </w:pPr>
    </w:p>
    <w:p w14:paraId="0304DF16" w14:textId="77777777" w:rsidR="00EF3F5A" w:rsidRPr="009C4BB7" w:rsidRDefault="00B24881" w:rsidP="00A5636C">
      <w:pPr>
        <w:numPr>
          <w:ilvl w:val="0"/>
          <w:numId w:val="9"/>
        </w:numPr>
        <w:shd w:val="clear" w:color="auto" w:fill="FFFFFF"/>
        <w:spacing w:after="90" w:line="240" w:lineRule="auto"/>
        <w:rPr>
          <w:rFonts w:ascii="Arial" w:eastAsia="Times New Roman" w:hAnsi="Arial" w:cs="Arial"/>
          <w:b/>
          <w:sz w:val="28"/>
          <w:szCs w:val="28"/>
          <w:lang w:val="fr-CM" w:eastAsia="fr-CM"/>
        </w:rPr>
      </w:pPr>
      <w:hyperlink r:id="rId27" w:history="1">
        <w:r w:rsidR="00D1380E" w:rsidRPr="00A5636C">
          <w:rPr>
            <w:rFonts w:ascii="Arial" w:eastAsia="Times New Roman" w:hAnsi="Arial" w:cs="Arial"/>
            <w:b/>
            <w:sz w:val="28"/>
            <w:szCs w:val="28"/>
            <w:lang w:val="fr-CM" w:eastAsia="fr-CM"/>
          </w:rPr>
          <w:t>Femmes et économie</w:t>
        </w:r>
      </w:hyperlink>
    </w:p>
    <w:p w14:paraId="6CEEF581" w14:textId="77777777" w:rsidR="00B33932" w:rsidRPr="00B33932" w:rsidRDefault="00B33932" w:rsidP="00B33932">
      <w:pPr>
        <w:jc w:val="both"/>
        <w:rPr>
          <w:rFonts w:ascii="Arial" w:hAnsi="Arial" w:cs="Arial"/>
          <w:sz w:val="24"/>
          <w:szCs w:val="24"/>
          <w:lang w:eastAsia="fr-CM"/>
        </w:rPr>
      </w:pPr>
      <w:r w:rsidRPr="00B33932">
        <w:rPr>
          <w:rFonts w:ascii="Arial" w:hAnsi="Arial" w:cs="Arial"/>
          <w:sz w:val="24"/>
          <w:szCs w:val="24"/>
          <w:lang w:eastAsia="fr-CM"/>
        </w:rPr>
        <w:t>L’industrie étant un secteur à forte productivité, elle représente un point important pour la croissance au Cameroun. Selon les pouvoirs publics, le développement de l’industrie devrait impulser la croissance globale du PIB, par l’attraction et une meilleure réallocation des facteurs des secteurs à faible productivité.</w:t>
      </w:r>
      <w:r w:rsidRPr="00B33932">
        <w:rPr>
          <w:rFonts w:ascii="Arial" w:hAnsi="Arial" w:cs="Arial"/>
          <w:sz w:val="24"/>
          <w:szCs w:val="24"/>
          <w:vertAlign w:val="superscript"/>
          <w:lang w:eastAsia="fr-CM"/>
        </w:rPr>
        <w:footnoteReference w:id="12"/>
      </w:r>
    </w:p>
    <w:p w14:paraId="264D3DA5" w14:textId="77777777" w:rsidR="00B33932" w:rsidRPr="00B33932" w:rsidRDefault="00B33932" w:rsidP="00B33932">
      <w:pPr>
        <w:jc w:val="both"/>
        <w:rPr>
          <w:rFonts w:ascii="Arial" w:hAnsi="Arial" w:cs="Arial"/>
          <w:sz w:val="24"/>
          <w:szCs w:val="24"/>
          <w:lang w:eastAsia="fr-CM"/>
        </w:rPr>
      </w:pPr>
      <w:r w:rsidRPr="00B33932">
        <w:rPr>
          <w:rFonts w:ascii="Arial" w:hAnsi="Arial" w:cs="Arial"/>
          <w:sz w:val="24"/>
          <w:szCs w:val="24"/>
          <w:lang w:eastAsia="fr-CM"/>
        </w:rPr>
        <w:t xml:space="preserve">Le tissu des entreprises a connu une forte croissance au Cameroun, avec un effectif de 84,2% unités économiques recensées opérant principalement dans le commerce, le secteur tertiaire confirmant sa très forte représentativité. Le secteur secondaire se positionne en deuxième place avec 15,6% et se caractérise par la prépondérance des très petites entreprises (TPE) et petites entreprises (PE) exerçant essentiellement dans l’agroalimentaire et l’industrie de la confection (atelier de couture). Le secteur primaire formel reste très peu développé, avec 0,2% d’unités économiques. </w:t>
      </w:r>
    </w:p>
    <w:p w14:paraId="7C429D02" w14:textId="77777777" w:rsidR="00B33932" w:rsidRPr="00B33932" w:rsidRDefault="00B33932" w:rsidP="00B33932">
      <w:pPr>
        <w:jc w:val="both"/>
        <w:rPr>
          <w:rFonts w:ascii="Arial" w:hAnsi="Arial" w:cs="Arial"/>
          <w:sz w:val="24"/>
          <w:szCs w:val="24"/>
          <w:lang w:eastAsia="fr-CM"/>
        </w:rPr>
      </w:pPr>
      <w:r w:rsidRPr="00B33932">
        <w:rPr>
          <w:rFonts w:ascii="Arial" w:hAnsi="Arial" w:cs="Arial"/>
          <w:sz w:val="24"/>
          <w:szCs w:val="24"/>
          <w:lang w:eastAsia="fr-CM"/>
        </w:rPr>
        <w:t xml:space="preserve">Le premier Recensement Général des Entreprises (RGE 1) réalisé en 2009 a permis d’identifier 93 969 entreprises </w:t>
      </w:r>
      <w:r w:rsidRPr="00D32FFF">
        <w:rPr>
          <w:rFonts w:ascii="Arial" w:hAnsi="Arial" w:cs="Arial"/>
          <w:sz w:val="24"/>
          <w:szCs w:val="24"/>
          <w:lang w:eastAsia="fr-CM"/>
        </w:rPr>
        <w:t>dont 32</w:t>
      </w:r>
      <w:r w:rsidRPr="00B33932">
        <w:rPr>
          <w:rFonts w:ascii="Arial" w:hAnsi="Arial" w:cs="Arial"/>
          <w:sz w:val="24"/>
          <w:szCs w:val="24"/>
          <w:lang w:eastAsia="fr-CM"/>
        </w:rPr>
        <w:t>,6% créées par les femmes</w:t>
      </w:r>
      <w:r w:rsidRPr="00B33932">
        <w:rPr>
          <w:rFonts w:ascii="Arial" w:hAnsi="Arial" w:cs="Arial"/>
          <w:sz w:val="24"/>
          <w:szCs w:val="24"/>
          <w:vertAlign w:val="superscript"/>
          <w:lang w:eastAsia="fr-CM"/>
        </w:rPr>
        <w:footnoteReference w:id="13"/>
      </w:r>
      <w:r w:rsidRPr="00B33932">
        <w:rPr>
          <w:rFonts w:ascii="Arial" w:hAnsi="Arial" w:cs="Arial"/>
          <w:sz w:val="24"/>
          <w:szCs w:val="24"/>
          <w:lang w:eastAsia="fr-CM"/>
        </w:rPr>
        <w:t>. Le deuxième recensement (RGE-2) réalisé en 2016, a permis de répartir les unités économiques en 203 419 entreprises siège et 6 063 établissements. L’analyse selon le sexe du promoteur/dirigeant montre que 62,1% des entreprises sont créées par des hommes contre 37,9% par les femmes. Ce déséquilibre en faveur des hommes, du reste plus accentué en matière de création d’entreprise, traduit une disparité selon le sexe. Par rapport à 2009, l’on note tout de même une amélioration de la participation féminine dans l’entreprenariat (+5,3 points)</w:t>
      </w:r>
      <w:r w:rsidRPr="00B33932">
        <w:rPr>
          <w:rFonts w:ascii="Arial" w:hAnsi="Arial" w:cs="Arial"/>
          <w:sz w:val="24"/>
          <w:szCs w:val="24"/>
          <w:vertAlign w:val="superscript"/>
          <w:lang w:eastAsia="fr-CM"/>
        </w:rPr>
        <w:footnoteReference w:id="14"/>
      </w:r>
      <w:r w:rsidRPr="00B33932">
        <w:rPr>
          <w:rFonts w:ascii="Arial" w:hAnsi="Arial" w:cs="Arial"/>
          <w:sz w:val="24"/>
          <w:szCs w:val="24"/>
          <w:lang w:eastAsia="fr-CM"/>
        </w:rPr>
        <w:t xml:space="preserve">. </w:t>
      </w:r>
    </w:p>
    <w:p w14:paraId="228E4D2A" w14:textId="77777777" w:rsidR="00B33932" w:rsidRPr="00B33932" w:rsidRDefault="00B33932" w:rsidP="00B33932">
      <w:pPr>
        <w:jc w:val="both"/>
        <w:rPr>
          <w:rFonts w:ascii="Arial" w:hAnsi="Arial" w:cs="Arial"/>
          <w:sz w:val="24"/>
          <w:szCs w:val="24"/>
          <w:lang w:eastAsia="fr-CM"/>
        </w:rPr>
      </w:pPr>
      <w:r w:rsidRPr="00B33932">
        <w:rPr>
          <w:rFonts w:ascii="Arial" w:hAnsi="Arial" w:cs="Arial"/>
          <w:sz w:val="24"/>
          <w:szCs w:val="24"/>
          <w:lang w:eastAsia="fr-CM"/>
        </w:rPr>
        <w:t>Malgré la présence remarquable des femmes dans la population active occupée dans ces secteurs, leur part parmi les créateurs d’entreprise est nettement plus faible. Par rapport aux hommes, les femmes qui se lancent dans la création d’entreprise sont peu nombreuses à affilier leur entreprise à un groupement patronal (17,9%) ; ont une faible propension à la participation au capital d’une ou plusieurs entreprises (20,2%) ; sont largement à la tête d’une entreprise individuelle (94,8%) ; adhèrent peu à un syndicat (27,7%). La quasi-totalité des entreprises (94,3%) créées par les femmes emploient moins de 5 personnes. De même, plus de 9 entreprises sur 10 (95,2%) dirigées par les femmes sont de nature de « création  initiale ». En outre, seulement 8,8% des femmes promoteurs d’entreprises ont le niveau d’enseignement supérieur. Une femme sur cinq (20,3%) promotrice d’entreprise a au moins le baccalauréat ou plus</w:t>
      </w:r>
      <w:r w:rsidRPr="00B33932">
        <w:rPr>
          <w:rFonts w:ascii="Arial" w:hAnsi="Arial" w:cs="Arial"/>
          <w:sz w:val="24"/>
          <w:szCs w:val="24"/>
          <w:vertAlign w:val="superscript"/>
          <w:lang w:eastAsia="fr-CM"/>
        </w:rPr>
        <w:footnoteReference w:id="15"/>
      </w:r>
      <w:r w:rsidRPr="00B33932">
        <w:rPr>
          <w:rFonts w:ascii="Arial" w:hAnsi="Arial" w:cs="Arial"/>
          <w:sz w:val="24"/>
          <w:szCs w:val="24"/>
          <w:lang w:eastAsia="fr-CM"/>
        </w:rPr>
        <w:t xml:space="preserve">. </w:t>
      </w:r>
    </w:p>
    <w:p w14:paraId="48330C6A" w14:textId="77777777" w:rsidR="00B33932" w:rsidRPr="00B33932" w:rsidRDefault="00B33932" w:rsidP="00B33932">
      <w:pPr>
        <w:jc w:val="both"/>
        <w:rPr>
          <w:rFonts w:ascii="Arial" w:hAnsi="Arial" w:cs="Arial"/>
          <w:sz w:val="24"/>
          <w:szCs w:val="24"/>
          <w:lang w:eastAsia="fr-CM"/>
        </w:rPr>
      </w:pPr>
      <w:bookmarkStart w:id="17" w:name="_Hlk53697315"/>
      <w:r w:rsidRPr="00B33932">
        <w:rPr>
          <w:rFonts w:ascii="Arial" w:hAnsi="Arial" w:cs="Arial"/>
          <w:sz w:val="24"/>
          <w:szCs w:val="24"/>
          <w:lang w:eastAsia="fr-CM"/>
        </w:rPr>
        <w:t xml:space="preserve">La typologie des obstacles auxquels font face les opérateurs économiques hommes et femmes, s’est modifiée en 2016. En effet, bien que les préoccupations d’ordre </w:t>
      </w:r>
      <w:r w:rsidRPr="00B33932">
        <w:rPr>
          <w:rFonts w:ascii="Arial" w:hAnsi="Arial" w:cs="Arial"/>
          <w:sz w:val="24"/>
          <w:szCs w:val="24"/>
          <w:lang w:eastAsia="fr-CM"/>
        </w:rPr>
        <w:lastRenderedPageBreak/>
        <w:t>fiscal restent importantes, il y a lieu de noter qu’elles se sont atténuées par rapport à 2009. La corruption est en recul relatif, désormais supplantée par les formalités administratives/tracasseries avec les agents de la Mairie et Communauté urbaine, ainsi que les problèmes de débouchés. Le faible taux de pénétration des technologies de l’information et de la communication (TIC) et le peu d’intérêt à la protection de l’environnement font partie des constats qui ont pu être établis confirmant ainsi les résultats du RGE-1.</w:t>
      </w:r>
      <w:bookmarkEnd w:id="17"/>
    </w:p>
    <w:p w14:paraId="69701546" w14:textId="77777777" w:rsidR="00B33932" w:rsidRPr="00B33932" w:rsidRDefault="00B33932" w:rsidP="00EE23D3">
      <w:pPr>
        <w:numPr>
          <w:ilvl w:val="0"/>
          <w:numId w:val="23"/>
        </w:numPr>
        <w:jc w:val="both"/>
        <w:rPr>
          <w:rFonts w:ascii="Arial" w:hAnsi="Arial" w:cs="Arial"/>
          <w:b/>
          <w:bCs/>
          <w:sz w:val="24"/>
          <w:szCs w:val="24"/>
          <w:lang w:eastAsia="fr-CM"/>
        </w:rPr>
      </w:pPr>
      <w:r w:rsidRPr="00B33932">
        <w:rPr>
          <w:rFonts w:ascii="Arial" w:hAnsi="Arial" w:cs="Arial"/>
          <w:b/>
          <w:bCs/>
          <w:sz w:val="24"/>
          <w:szCs w:val="24"/>
          <w:lang w:eastAsia="fr-CM"/>
        </w:rPr>
        <w:t>Principaux défis</w:t>
      </w:r>
    </w:p>
    <w:p w14:paraId="0BED054F" w14:textId="77777777" w:rsidR="00B33932" w:rsidRPr="00B33932" w:rsidRDefault="00B33932" w:rsidP="00B33932">
      <w:pPr>
        <w:jc w:val="both"/>
        <w:rPr>
          <w:rFonts w:ascii="Arial" w:hAnsi="Arial" w:cs="Arial"/>
          <w:sz w:val="24"/>
          <w:szCs w:val="24"/>
          <w:lang w:eastAsia="fr-CM"/>
        </w:rPr>
      </w:pPr>
      <w:r w:rsidRPr="00B33932">
        <w:rPr>
          <w:rFonts w:ascii="Arial" w:hAnsi="Arial" w:cs="Arial"/>
          <w:sz w:val="24"/>
          <w:szCs w:val="24"/>
          <w:lang w:eastAsia="fr-CM"/>
        </w:rPr>
        <w:t>Au-delà des données ci-dessus relevées, il faut dire que les politiques de développement des secteurs de l’industrie, des services et du partenariat avec le secteur privé restent aveugles par rapport au genre. Malgré la forte présence des femmes dans ces secteurs, il manque encore de stratégies permettant à celles-ci de mieux se positionner comme acteurs clés dans l’économie de l’industrie et des services. Ainsi, il conviendrait donc de :</w:t>
      </w:r>
    </w:p>
    <w:p w14:paraId="1EF16A3D" w14:textId="77777777" w:rsidR="00B33932" w:rsidRPr="00B33932" w:rsidRDefault="00B33932" w:rsidP="00EE23D3">
      <w:pPr>
        <w:numPr>
          <w:ilvl w:val="0"/>
          <w:numId w:val="24"/>
        </w:numPr>
        <w:spacing w:after="0"/>
        <w:jc w:val="both"/>
        <w:rPr>
          <w:rFonts w:ascii="Arial" w:hAnsi="Arial" w:cs="Arial"/>
          <w:sz w:val="24"/>
          <w:szCs w:val="24"/>
          <w:lang w:eastAsia="fr-CM"/>
        </w:rPr>
      </w:pPr>
      <w:r w:rsidRPr="00B33932">
        <w:rPr>
          <w:rFonts w:ascii="Arial" w:hAnsi="Arial" w:cs="Arial"/>
          <w:sz w:val="24"/>
          <w:szCs w:val="24"/>
          <w:lang w:eastAsia="fr-CM"/>
        </w:rPr>
        <w:t>Développer des mesures incitatives permettant d’intéresser et d’améliorer la participation des femmes dans le secteur des PME ;</w:t>
      </w:r>
    </w:p>
    <w:p w14:paraId="2E856507" w14:textId="77777777" w:rsidR="00B33932" w:rsidRPr="00B33932" w:rsidRDefault="00B33932" w:rsidP="00EE23D3">
      <w:pPr>
        <w:numPr>
          <w:ilvl w:val="0"/>
          <w:numId w:val="24"/>
        </w:numPr>
        <w:spacing w:after="0"/>
        <w:jc w:val="both"/>
        <w:rPr>
          <w:rFonts w:ascii="Arial" w:hAnsi="Arial" w:cs="Arial"/>
          <w:sz w:val="24"/>
          <w:szCs w:val="24"/>
          <w:lang w:eastAsia="fr-CM"/>
        </w:rPr>
      </w:pPr>
      <w:r w:rsidRPr="00B33932">
        <w:rPr>
          <w:rFonts w:ascii="Arial" w:hAnsi="Arial" w:cs="Arial"/>
          <w:sz w:val="24"/>
          <w:szCs w:val="24"/>
          <w:lang w:eastAsia="fr-CM"/>
        </w:rPr>
        <w:t>Desserrer l’étau fiscal pour encourager les promotrices et promoteurs ;</w:t>
      </w:r>
    </w:p>
    <w:p w14:paraId="4E81803B" w14:textId="77777777" w:rsidR="00B33932" w:rsidRPr="00B33932" w:rsidRDefault="00B33932" w:rsidP="00EE23D3">
      <w:pPr>
        <w:numPr>
          <w:ilvl w:val="0"/>
          <w:numId w:val="24"/>
        </w:numPr>
        <w:spacing w:after="0"/>
        <w:jc w:val="both"/>
        <w:rPr>
          <w:rFonts w:ascii="Arial" w:hAnsi="Arial" w:cs="Arial"/>
          <w:sz w:val="24"/>
          <w:szCs w:val="24"/>
          <w:lang w:eastAsia="fr-CM"/>
        </w:rPr>
      </w:pPr>
      <w:r w:rsidRPr="00B33932">
        <w:rPr>
          <w:rFonts w:ascii="Arial" w:hAnsi="Arial" w:cs="Arial"/>
          <w:sz w:val="24"/>
          <w:szCs w:val="24"/>
          <w:lang w:eastAsia="fr-CM"/>
        </w:rPr>
        <w:t>Simplifier les nombreuses formalités administratives dans le secteur des PME et renforcer les mesures de lutte contre les tracasseries des agents publics ;</w:t>
      </w:r>
    </w:p>
    <w:p w14:paraId="5921243C" w14:textId="77777777" w:rsidR="00B33932" w:rsidRPr="00B33932" w:rsidRDefault="00B33932" w:rsidP="00EE23D3">
      <w:pPr>
        <w:numPr>
          <w:ilvl w:val="0"/>
          <w:numId w:val="24"/>
        </w:numPr>
        <w:spacing w:after="0"/>
        <w:jc w:val="both"/>
        <w:rPr>
          <w:rFonts w:ascii="Arial" w:hAnsi="Arial" w:cs="Arial"/>
          <w:sz w:val="24"/>
          <w:szCs w:val="24"/>
          <w:lang w:eastAsia="fr-CM"/>
        </w:rPr>
      </w:pPr>
      <w:r w:rsidRPr="00B33932">
        <w:rPr>
          <w:rFonts w:ascii="Arial" w:hAnsi="Arial" w:cs="Arial"/>
          <w:sz w:val="24"/>
          <w:szCs w:val="24"/>
          <w:lang w:eastAsia="fr-CM"/>
        </w:rPr>
        <w:t>Ouvrir de nouveaux débouchés notamment dans le secteur primaire formel qui reste très peu développé et les marchés porteurs pour les promoteurs hommes et femmes ;</w:t>
      </w:r>
    </w:p>
    <w:p w14:paraId="6777F29A" w14:textId="77777777" w:rsidR="00B33932" w:rsidRPr="00B33932" w:rsidRDefault="00B33932" w:rsidP="00EE23D3">
      <w:pPr>
        <w:numPr>
          <w:ilvl w:val="0"/>
          <w:numId w:val="24"/>
        </w:numPr>
        <w:spacing w:after="0"/>
        <w:jc w:val="both"/>
        <w:rPr>
          <w:rFonts w:ascii="Arial" w:hAnsi="Arial" w:cs="Arial"/>
          <w:sz w:val="24"/>
          <w:szCs w:val="24"/>
          <w:lang w:eastAsia="fr-CM"/>
        </w:rPr>
      </w:pPr>
      <w:r w:rsidRPr="00B33932">
        <w:rPr>
          <w:rFonts w:ascii="Arial" w:hAnsi="Arial" w:cs="Arial"/>
          <w:sz w:val="24"/>
          <w:szCs w:val="24"/>
          <w:lang w:eastAsia="fr-CM"/>
        </w:rPr>
        <w:t>Améliorer la production des statistiques de genre dans ce domaine.</w:t>
      </w:r>
    </w:p>
    <w:p w14:paraId="7FA2F1DB" w14:textId="77777777" w:rsidR="00B33932" w:rsidRDefault="00B33932" w:rsidP="002D1601">
      <w:pPr>
        <w:jc w:val="both"/>
        <w:rPr>
          <w:rFonts w:ascii="Arial" w:hAnsi="Arial" w:cs="Arial"/>
          <w:lang w:eastAsia="fr-CM"/>
        </w:rPr>
      </w:pPr>
    </w:p>
    <w:p w14:paraId="29255EB0" w14:textId="77777777" w:rsidR="002D1601" w:rsidRPr="002D1601" w:rsidRDefault="002D1601" w:rsidP="002D1601">
      <w:pPr>
        <w:jc w:val="both"/>
        <w:rPr>
          <w:rFonts w:ascii="Arial" w:hAnsi="Arial" w:cs="Arial"/>
          <w:bCs/>
          <w:sz w:val="24"/>
          <w:szCs w:val="24"/>
          <w:lang w:eastAsia="fr-CM"/>
        </w:rPr>
      </w:pPr>
      <w:r w:rsidRPr="002D1601">
        <w:rPr>
          <w:rFonts w:ascii="Arial" w:hAnsi="Arial" w:cs="Arial"/>
          <w:bCs/>
          <w:sz w:val="24"/>
          <w:szCs w:val="24"/>
          <w:lang w:eastAsia="fr-CM"/>
        </w:rPr>
        <w:t xml:space="preserve">En matière de création d’entreprise, l’analyse selon le sexe du promoteur/dirigeant d’entreprises montre que 62,1% des entreprises sont crées par des hommes contre 37,9% par les femmes. Ce déséquilibre en faveur des hommes, du reste plus accentué en matière de création d’entreprises, traduit une disparité selon le sexe. Malgré la présence remarquable des femmes dans la population active occupée dans ces secteurs, leur part parmi les créateurs </w:t>
      </w:r>
      <w:r w:rsidR="004635D7" w:rsidRPr="002D1601">
        <w:rPr>
          <w:rFonts w:ascii="Arial" w:hAnsi="Arial" w:cs="Arial"/>
          <w:bCs/>
          <w:sz w:val="24"/>
          <w:szCs w:val="24"/>
          <w:lang w:eastAsia="fr-CM"/>
        </w:rPr>
        <w:t>d’entreprises est</w:t>
      </w:r>
      <w:r w:rsidRPr="002D1601">
        <w:rPr>
          <w:rFonts w:ascii="Arial" w:hAnsi="Arial" w:cs="Arial"/>
          <w:bCs/>
          <w:sz w:val="24"/>
          <w:szCs w:val="24"/>
          <w:lang w:eastAsia="fr-CM"/>
        </w:rPr>
        <w:t xml:space="preserve"> nettement plus faible. Par rapport aux hommes, les femmes qui se lancent dans la création d’entreprise sont </w:t>
      </w:r>
      <w:r w:rsidR="004635D7" w:rsidRPr="002D1601">
        <w:rPr>
          <w:rFonts w:ascii="Arial" w:hAnsi="Arial" w:cs="Arial"/>
          <w:bCs/>
          <w:sz w:val="24"/>
          <w:szCs w:val="24"/>
          <w:lang w:eastAsia="fr-CM"/>
        </w:rPr>
        <w:t>peu nombreuses</w:t>
      </w:r>
      <w:r w:rsidRPr="002D1601">
        <w:rPr>
          <w:rFonts w:ascii="Arial" w:hAnsi="Arial" w:cs="Arial"/>
          <w:bCs/>
          <w:sz w:val="24"/>
          <w:szCs w:val="24"/>
          <w:lang w:eastAsia="fr-CM"/>
        </w:rPr>
        <w:t xml:space="preserve"> à affilier leur entreprise à un groupement patronal (17,9%) ; elles ont une faible propension à la participation au capital d’une ou plusieurs entreprises (20,2%) ; elles sont largement à la </w:t>
      </w:r>
      <w:r w:rsidR="004635D7" w:rsidRPr="002D1601">
        <w:rPr>
          <w:rFonts w:ascii="Arial" w:hAnsi="Arial" w:cs="Arial"/>
          <w:bCs/>
          <w:sz w:val="24"/>
          <w:szCs w:val="24"/>
          <w:lang w:eastAsia="fr-CM"/>
        </w:rPr>
        <w:t>tête</w:t>
      </w:r>
      <w:r w:rsidRPr="002D1601">
        <w:rPr>
          <w:rFonts w:ascii="Arial" w:hAnsi="Arial" w:cs="Arial"/>
          <w:bCs/>
          <w:sz w:val="24"/>
          <w:szCs w:val="24"/>
          <w:lang w:eastAsia="fr-CM"/>
        </w:rPr>
        <w:t xml:space="preserve"> d’une entreprise individuelle (94,8%) ; et adhérent peu à un   syndicat (27,7%).</w:t>
      </w:r>
    </w:p>
    <w:p w14:paraId="19AE50CB" w14:textId="42528680" w:rsidR="002D1601" w:rsidRPr="002D1601" w:rsidRDefault="00965432" w:rsidP="002D1601">
      <w:pPr>
        <w:jc w:val="both"/>
        <w:rPr>
          <w:rFonts w:ascii="Arial" w:hAnsi="Arial" w:cs="Arial"/>
          <w:bCs/>
          <w:sz w:val="24"/>
          <w:szCs w:val="24"/>
          <w:lang w:eastAsia="fr-CM"/>
        </w:rPr>
      </w:pPr>
      <w:r w:rsidRPr="00965432">
        <w:rPr>
          <w:rFonts w:ascii="Arial" w:hAnsi="Arial" w:cs="Arial"/>
          <w:bCs/>
          <w:color w:val="000000" w:themeColor="text1"/>
          <w:sz w:val="24"/>
          <w:szCs w:val="24"/>
          <w:lang w:eastAsia="fr-CM"/>
        </w:rPr>
        <w:t>Dans le domaine de l’inclusion</w:t>
      </w:r>
      <w:r w:rsidR="002D1601" w:rsidRPr="00965432">
        <w:rPr>
          <w:rFonts w:ascii="Arial" w:hAnsi="Arial" w:cs="Arial"/>
          <w:bCs/>
          <w:color w:val="000000" w:themeColor="text1"/>
          <w:sz w:val="24"/>
          <w:szCs w:val="24"/>
          <w:lang w:eastAsia="fr-CM"/>
        </w:rPr>
        <w:t xml:space="preserve"> </w:t>
      </w:r>
      <w:r w:rsidR="002D1601" w:rsidRPr="002D1601">
        <w:rPr>
          <w:rFonts w:ascii="Arial" w:hAnsi="Arial" w:cs="Arial"/>
          <w:bCs/>
          <w:sz w:val="24"/>
          <w:szCs w:val="24"/>
          <w:lang w:eastAsia="fr-CM"/>
        </w:rPr>
        <w:t xml:space="preserve">financière, en 2014, moins de 20% des hommes et 10 % des femmes au Cameroun avaient un compte auprès d’une institution financière formelle. Le taux </w:t>
      </w:r>
      <w:r w:rsidR="004635D7" w:rsidRPr="002D1601">
        <w:rPr>
          <w:rFonts w:ascii="Arial" w:hAnsi="Arial" w:cs="Arial"/>
          <w:bCs/>
          <w:sz w:val="24"/>
          <w:szCs w:val="24"/>
          <w:lang w:eastAsia="fr-CM"/>
        </w:rPr>
        <w:t>d’utilisation des</w:t>
      </w:r>
      <w:r w:rsidR="002D1601" w:rsidRPr="002D1601">
        <w:rPr>
          <w:rFonts w:ascii="Arial" w:hAnsi="Arial" w:cs="Arial"/>
          <w:bCs/>
          <w:sz w:val="24"/>
          <w:szCs w:val="24"/>
          <w:lang w:eastAsia="fr-CM"/>
        </w:rPr>
        <w:t xml:space="preserve"> services financiers informels par les femmes est aussi élevé que celui des hommes. En outre, l’analyse par sexe montre que </w:t>
      </w:r>
      <w:r w:rsidR="004635D7" w:rsidRPr="002D1601">
        <w:rPr>
          <w:rFonts w:ascii="Arial" w:hAnsi="Arial" w:cs="Arial"/>
          <w:bCs/>
          <w:sz w:val="24"/>
          <w:szCs w:val="24"/>
          <w:lang w:eastAsia="fr-CM"/>
        </w:rPr>
        <w:t>les femmes</w:t>
      </w:r>
      <w:r w:rsidR="002D1601" w:rsidRPr="002D1601">
        <w:rPr>
          <w:rFonts w:ascii="Arial" w:hAnsi="Arial" w:cs="Arial"/>
          <w:bCs/>
          <w:sz w:val="24"/>
          <w:szCs w:val="24"/>
          <w:lang w:eastAsia="fr-CM"/>
        </w:rPr>
        <w:t xml:space="preserve"> ont deux fois moins de chance d’avoir un crédit d’investissement (0,5%) par rapport aux hommes (0,9%). Selon les résultats des MICS5 (2014), au cours des 24 derniers mois précédent l’enquête, 17% de femmes </w:t>
      </w:r>
      <w:r w:rsidR="004635D7" w:rsidRPr="002D1601">
        <w:rPr>
          <w:rFonts w:ascii="Arial" w:hAnsi="Arial" w:cs="Arial"/>
          <w:bCs/>
          <w:sz w:val="24"/>
          <w:szCs w:val="24"/>
          <w:lang w:eastAsia="fr-CM"/>
        </w:rPr>
        <w:t>âgées entre</w:t>
      </w:r>
      <w:r w:rsidR="002D1601" w:rsidRPr="002D1601">
        <w:rPr>
          <w:rFonts w:ascii="Arial" w:hAnsi="Arial" w:cs="Arial"/>
          <w:bCs/>
          <w:sz w:val="24"/>
          <w:szCs w:val="24"/>
          <w:lang w:eastAsia="fr-CM"/>
        </w:rPr>
        <w:t xml:space="preserve"> 15 à 49 ans ont bénéficié d’un crédit. Les crédits sont contractés principalement auprès des tontines et des parents/amis quelle que soit la catégorie de femmes considérée.</w:t>
      </w:r>
    </w:p>
    <w:p w14:paraId="4F5E40D4" w14:textId="77777777" w:rsidR="002D1601" w:rsidRPr="002D1601" w:rsidRDefault="002D1601" w:rsidP="00A5636C">
      <w:pPr>
        <w:jc w:val="both"/>
        <w:rPr>
          <w:rFonts w:ascii="Arial" w:hAnsi="Arial" w:cs="Arial"/>
          <w:bCs/>
          <w:sz w:val="24"/>
          <w:szCs w:val="24"/>
          <w:lang w:eastAsia="fr-CM"/>
        </w:rPr>
      </w:pPr>
      <w:r w:rsidRPr="002D1601">
        <w:rPr>
          <w:rFonts w:ascii="Arial" w:hAnsi="Arial" w:cs="Arial"/>
          <w:bCs/>
          <w:sz w:val="24"/>
          <w:szCs w:val="24"/>
          <w:lang w:eastAsia="fr-CM"/>
        </w:rPr>
        <w:lastRenderedPageBreak/>
        <w:t xml:space="preserve">Pour ce qui est de </w:t>
      </w:r>
      <w:r w:rsidR="004635D7" w:rsidRPr="002D1601">
        <w:rPr>
          <w:rFonts w:ascii="Arial" w:hAnsi="Arial" w:cs="Arial"/>
          <w:bCs/>
          <w:sz w:val="24"/>
          <w:szCs w:val="24"/>
          <w:lang w:eastAsia="fr-CM"/>
        </w:rPr>
        <w:t>l’indice du</w:t>
      </w:r>
      <w:r w:rsidRPr="002D1601">
        <w:rPr>
          <w:rFonts w:ascii="Arial" w:hAnsi="Arial" w:cs="Arial"/>
          <w:bCs/>
          <w:sz w:val="24"/>
          <w:szCs w:val="24"/>
          <w:lang w:eastAsia="fr-CM"/>
        </w:rPr>
        <w:t xml:space="preserve"> capital humain (ICH), il est de 0,38 au niveau national, dont 0,39 pour les femmes et 0,40 pour les hommes.</w:t>
      </w:r>
    </w:p>
    <w:p w14:paraId="6DE9F0FC" w14:textId="77777777" w:rsidR="006615BA" w:rsidRPr="006615BA" w:rsidRDefault="006615BA" w:rsidP="006615BA">
      <w:pPr>
        <w:jc w:val="both"/>
        <w:rPr>
          <w:rFonts w:ascii="Arial" w:hAnsi="Arial" w:cs="Arial"/>
          <w:bCs/>
          <w:sz w:val="24"/>
          <w:szCs w:val="24"/>
          <w:lang w:eastAsia="fr-CM"/>
        </w:rPr>
      </w:pPr>
      <w:r w:rsidRPr="006615BA">
        <w:rPr>
          <w:rFonts w:ascii="Arial" w:hAnsi="Arial" w:cs="Arial"/>
          <w:bCs/>
          <w:sz w:val="24"/>
          <w:szCs w:val="24"/>
          <w:lang w:eastAsia="fr-CM"/>
        </w:rPr>
        <w:t>S’agissant de la situation du genre dans le secteur, Les femmes camerounaises représentent plus de la moitié de la main-d’œuvre agricole</w:t>
      </w:r>
      <w:r w:rsidRPr="006615BA">
        <w:rPr>
          <w:rFonts w:ascii="Arial" w:hAnsi="Arial" w:cs="Arial"/>
          <w:bCs/>
          <w:sz w:val="24"/>
          <w:szCs w:val="24"/>
          <w:vertAlign w:val="superscript"/>
          <w:lang w:eastAsia="fr-CM"/>
        </w:rPr>
        <w:footnoteReference w:id="16"/>
      </w:r>
      <w:r w:rsidRPr="006615BA">
        <w:rPr>
          <w:rFonts w:ascii="Arial" w:hAnsi="Arial" w:cs="Arial"/>
          <w:bCs/>
          <w:sz w:val="24"/>
          <w:szCs w:val="24"/>
          <w:lang w:eastAsia="fr-CM"/>
        </w:rPr>
        <w:t xml:space="preserve"> et occupent une place prépondérante dans certaines filières. Selon le Document de Politique Nationale Genre (PNG) 2011-2020, les cultures vivrières (maïs, manioc, mil, sorgho, banane plantain, arachide, riz, tubercules, etc.) sont contrôlées en majorité par les femmes. Toutefois pour les cultures telles que le sorgho et le mil, on note dans le Grand Nord la présence non négligeable des hommes. Quant aux cultures de rente (cacao, café, coton, etc.) qui, durant de longues années ont été très rentables et sous le contrôle des hommes, la présence des femmes y est de plus en plus remarquée. Les femmes se retrouvent plus dans la production, la transformation et la commercialisation des produits vivriers, filières dans lesquelles l’on constate une affluence des hommes ces dernières années, à cause de la chute des prix de certains produits de rente. Dans la filière des produits de rente, les femmes sont en général confrontées à d’énormes difficultés, notamment l’accès à la terre, à la propriété foncière, aux intrants agricoles, aux ressources financières (crédit, subventions, dons, etc.) et aux techniques agricoles modernes. </w:t>
      </w:r>
    </w:p>
    <w:p w14:paraId="42CEE9EF" w14:textId="77777777" w:rsidR="006615BA" w:rsidRPr="006615BA" w:rsidRDefault="006615BA" w:rsidP="006615BA">
      <w:pPr>
        <w:jc w:val="both"/>
        <w:rPr>
          <w:rFonts w:ascii="Arial" w:hAnsi="Arial" w:cs="Arial"/>
          <w:bCs/>
          <w:sz w:val="24"/>
          <w:szCs w:val="24"/>
          <w:lang w:eastAsia="fr-CM"/>
        </w:rPr>
      </w:pPr>
      <w:r w:rsidRPr="006615BA">
        <w:rPr>
          <w:rFonts w:ascii="Arial" w:hAnsi="Arial" w:cs="Arial"/>
          <w:bCs/>
          <w:sz w:val="24"/>
          <w:szCs w:val="24"/>
          <w:lang w:eastAsia="fr-CM"/>
        </w:rPr>
        <w:t>Dans les filières de l’élevage, les femmes s’investissent plutôt dans les petits élevages (avicoles, ovins et caprins, etc.), tandis que l’élevage bovin est sous le contrôle des hommes. Ce sous-secteur subit l’influence d’une organisation patriarcale marquée par le contrôle des facteurs de production (terres, ressources pastorales) par les hommes. Les pêches continentale, maritime et industrielle sont l’apanage des hommes qui utilisent un matériel moderne, performant et coûteux, tandis que la pêche artisanale continentale est réservée aux femmes qui font recours aux nasses, pirogues et autres matériels rudimentaires. A contrario, la transformation, la conservation et la commercialisation des produits halieutiques leur reviennent, même si les recettes des ventes leur échappent bien souvent. En ce qui concerne l’aquaculture, elle constitue une activité nouvelle, encore au stade embryonnaire, tenue en majorité par les hommes parce que nécessitant des investissements importants</w:t>
      </w:r>
      <w:r w:rsidRPr="006615BA">
        <w:rPr>
          <w:rFonts w:ascii="Arial" w:hAnsi="Arial" w:cs="Arial"/>
          <w:bCs/>
          <w:sz w:val="24"/>
          <w:szCs w:val="24"/>
          <w:vertAlign w:val="superscript"/>
          <w:lang w:eastAsia="fr-CM"/>
        </w:rPr>
        <w:footnoteReference w:id="17"/>
      </w:r>
      <w:r w:rsidRPr="006615BA">
        <w:rPr>
          <w:rFonts w:ascii="Arial" w:hAnsi="Arial" w:cs="Arial"/>
          <w:bCs/>
          <w:sz w:val="24"/>
          <w:szCs w:val="24"/>
          <w:lang w:eastAsia="fr-CM"/>
        </w:rPr>
        <w:t>.</w:t>
      </w:r>
    </w:p>
    <w:p w14:paraId="16F14F5E" w14:textId="77777777" w:rsidR="006615BA" w:rsidRDefault="006615BA" w:rsidP="00BB1EB9">
      <w:pPr>
        <w:jc w:val="both"/>
        <w:rPr>
          <w:rFonts w:ascii="Arial" w:hAnsi="Arial" w:cs="Arial"/>
          <w:bCs/>
          <w:sz w:val="24"/>
          <w:szCs w:val="24"/>
          <w:lang w:eastAsia="fr-CM"/>
        </w:rPr>
      </w:pPr>
      <w:r w:rsidRPr="006615BA">
        <w:rPr>
          <w:rFonts w:ascii="Arial" w:hAnsi="Arial" w:cs="Arial"/>
          <w:bCs/>
          <w:sz w:val="24"/>
          <w:szCs w:val="24"/>
          <w:lang w:eastAsia="fr-CM"/>
        </w:rPr>
        <w:t xml:space="preserve">S’agissant de la production, il est important de  relever que les femmes investissent plus dans des exploitations familiales caractérisées par la petite taille des champs (moins de 2 hectares) où elles produisent principalement diverses cultures vivrières, parfois associées au café et / ou au cacao. On les retrouve progressivement dans des exploitations plus grandes, de taille de 2 à 10 hectares), en particulier dans les régions du Centre et du Littoral. </w:t>
      </w:r>
    </w:p>
    <w:p w14:paraId="427E7EF2" w14:textId="77777777" w:rsidR="009C4BB7" w:rsidRPr="00B33932" w:rsidRDefault="00B33932" w:rsidP="009C4BB7">
      <w:pPr>
        <w:jc w:val="both"/>
        <w:rPr>
          <w:rFonts w:ascii="Arial" w:hAnsi="Arial" w:cs="Arial"/>
          <w:bCs/>
          <w:sz w:val="24"/>
          <w:szCs w:val="24"/>
          <w:lang w:eastAsia="fr-CM"/>
        </w:rPr>
      </w:pPr>
      <w:bookmarkStart w:id="18" w:name="_Hlk97713211"/>
      <w:r w:rsidRPr="00B33932">
        <w:rPr>
          <w:rFonts w:ascii="Arial" w:hAnsi="Arial" w:cs="Arial"/>
          <w:bCs/>
          <w:sz w:val="24"/>
          <w:szCs w:val="24"/>
          <w:lang w:eastAsia="fr-CM"/>
        </w:rPr>
        <w:t xml:space="preserve">De </w:t>
      </w:r>
      <w:r w:rsidR="009C4BB7" w:rsidRPr="00B33932">
        <w:rPr>
          <w:rFonts w:ascii="Arial" w:hAnsi="Arial" w:cs="Arial"/>
          <w:bCs/>
          <w:sz w:val="24"/>
          <w:szCs w:val="24"/>
          <w:lang w:eastAsia="fr-CM"/>
        </w:rPr>
        <w:t>nombreux programmes et projets en faveur de l’autonomisation de la femme sont mis en œuvre, nous citerons entre autres</w:t>
      </w:r>
      <w:r w:rsidRPr="00B33932">
        <w:rPr>
          <w:rFonts w:ascii="Arial" w:hAnsi="Arial" w:cs="Arial"/>
          <w:bCs/>
          <w:sz w:val="24"/>
          <w:szCs w:val="24"/>
          <w:lang w:eastAsia="fr-CM"/>
        </w:rPr>
        <w:t>, d</w:t>
      </w:r>
      <w:r w:rsidR="009C4BB7" w:rsidRPr="00B33932">
        <w:rPr>
          <w:rFonts w:ascii="Arial" w:hAnsi="Arial" w:cs="Arial"/>
          <w:bCs/>
          <w:sz w:val="24"/>
          <w:szCs w:val="24"/>
          <w:lang w:eastAsia="fr-CM"/>
        </w:rPr>
        <w:t xml:space="preserve">es projets spécifiques mis en œuvre ciblent les personnes vulnérables, notamment les femmes et les filles </w:t>
      </w:r>
      <w:bookmarkEnd w:id="18"/>
      <w:r w:rsidR="009C4BB7" w:rsidRPr="00B33932">
        <w:rPr>
          <w:rFonts w:ascii="Arial" w:hAnsi="Arial" w:cs="Arial"/>
          <w:bCs/>
          <w:sz w:val="24"/>
          <w:szCs w:val="24"/>
          <w:lang w:eastAsia="fr-CM"/>
        </w:rPr>
        <w:t>:</w:t>
      </w:r>
    </w:p>
    <w:p w14:paraId="09D8F3CB" w14:textId="77777777" w:rsidR="00CB0892" w:rsidRPr="00CB0892" w:rsidRDefault="00CB0892" w:rsidP="00CB0892">
      <w:pPr>
        <w:jc w:val="both"/>
        <w:rPr>
          <w:rFonts w:ascii="Arial" w:hAnsi="Arial" w:cs="Arial"/>
          <w:bCs/>
          <w:sz w:val="24"/>
          <w:szCs w:val="24"/>
          <w:lang w:eastAsia="fr-CM"/>
        </w:rPr>
      </w:pPr>
      <w:r w:rsidRPr="00CB0892">
        <w:rPr>
          <w:rFonts w:ascii="Arial" w:hAnsi="Arial" w:cs="Arial"/>
          <w:bCs/>
          <w:sz w:val="24"/>
          <w:szCs w:val="24"/>
          <w:lang w:eastAsia="fr-CM"/>
        </w:rPr>
        <w:lastRenderedPageBreak/>
        <w:t xml:space="preserve">Dans le cadre du Projet de Promotion de l’Entreprenariat Jeunes (PEA-Jeunes), qui a pour objectif de donner aux jeunes hommes et femmes, les moyens d’accroître leurs revenus et d’améliorer leur sécurité alimentaire à travers des entreprises rentables, intégrées dans les filières agropastorales porteuses, et offrant des opportunités d’emplois viables en milieu rural. </w:t>
      </w:r>
    </w:p>
    <w:p w14:paraId="630D591C" w14:textId="77777777" w:rsidR="00CB0892" w:rsidRPr="00CB0892" w:rsidRDefault="00CB0892" w:rsidP="00CB0892">
      <w:pPr>
        <w:jc w:val="both"/>
        <w:rPr>
          <w:rFonts w:ascii="Arial" w:hAnsi="Arial" w:cs="Arial"/>
          <w:bCs/>
          <w:sz w:val="24"/>
          <w:szCs w:val="24"/>
          <w:lang w:eastAsia="fr-CM"/>
        </w:rPr>
      </w:pPr>
      <w:r w:rsidRPr="00CB0892">
        <w:rPr>
          <w:rFonts w:ascii="Arial" w:hAnsi="Arial" w:cs="Arial"/>
          <w:bCs/>
          <w:sz w:val="24"/>
          <w:szCs w:val="24"/>
          <w:lang w:eastAsia="fr-CM"/>
        </w:rPr>
        <w:t>Les activités réalisées de 2015 à 2021 pour certaines ont été consolidées et se présentent ainsi qu’il suit :</w:t>
      </w:r>
    </w:p>
    <w:p w14:paraId="12206104" w14:textId="77777777" w:rsidR="00CB0892" w:rsidRPr="00CB0892" w:rsidRDefault="00CB0892" w:rsidP="00EE23D3">
      <w:pPr>
        <w:numPr>
          <w:ilvl w:val="0"/>
          <w:numId w:val="22"/>
        </w:numPr>
        <w:spacing w:after="0"/>
        <w:jc w:val="both"/>
        <w:rPr>
          <w:rFonts w:ascii="Arial" w:hAnsi="Arial" w:cs="Arial"/>
          <w:bCs/>
          <w:sz w:val="24"/>
          <w:szCs w:val="24"/>
          <w:lang w:eastAsia="fr-CM"/>
        </w:rPr>
      </w:pPr>
      <w:r w:rsidRPr="00CB0892">
        <w:rPr>
          <w:rFonts w:ascii="Arial" w:hAnsi="Arial" w:cs="Arial"/>
          <w:bCs/>
          <w:sz w:val="24"/>
          <w:szCs w:val="24"/>
          <w:lang w:eastAsia="fr-CM"/>
        </w:rPr>
        <w:t>28 455 jeunes ont été sensibilisés sur les activités du programme de 2015 à 2021 dont 18 435 hommes (64,79%) et 9 162 femmes (35,21%) ;</w:t>
      </w:r>
    </w:p>
    <w:p w14:paraId="7F3681C2" w14:textId="77777777" w:rsidR="00CB0892" w:rsidRPr="00CB0892" w:rsidRDefault="00CB0892" w:rsidP="00EE23D3">
      <w:pPr>
        <w:numPr>
          <w:ilvl w:val="0"/>
          <w:numId w:val="22"/>
        </w:numPr>
        <w:spacing w:after="0"/>
        <w:jc w:val="both"/>
        <w:rPr>
          <w:rFonts w:ascii="Arial" w:hAnsi="Arial" w:cs="Arial"/>
          <w:bCs/>
          <w:sz w:val="24"/>
          <w:szCs w:val="24"/>
          <w:lang w:eastAsia="fr-CM"/>
        </w:rPr>
      </w:pPr>
      <w:r w:rsidRPr="00CB0892">
        <w:rPr>
          <w:rFonts w:ascii="Arial" w:hAnsi="Arial" w:cs="Arial"/>
          <w:bCs/>
          <w:sz w:val="24"/>
          <w:szCs w:val="24"/>
          <w:lang w:eastAsia="fr-CM"/>
        </w:rPr>
        <w:t>7 017 projets sélectionnés et validés dont 4 343 pour les hommes et 2 674 pour les femmes ;</w:t>
      </w:r>
    </w:p>
    <w:p w14:paraId="691CEF3A" w14:textId="77777777" w:rsidR="00CB0892" w:rsidRPr="00CB0892" w:rsidRDefault="00CB0892" w:rsidP="00EE23D3">
      <w:pPr>
        <w:numPr>
          <w:ilvl w:val="0"/>
          <w:numId w:val="22"/>
        </w:numPr>
        <w:spacing w:after="0"/>
        <w:jc w:val="both"/>
        <w:rPr>
          <w:rFonts w:ascii="Arial" w:hAnsi="Arial" w:cs="Arial"/>
          <w:bCs/>
          <w:sz w:val="24"/>
          <w:szCs w:val="24"/>
          <w:lang w:eastAsia="fr-CM"/>
        </w:rPr>
      </w:pPr>
      <w:r w:rsidRPr="00CB0892">
        <w:rPr>
          <w:rFonts w:ascii="Arial" w:hAnsi="Arial" w:cs="Arial"/>
          <w:bCs/>
          <w:sz w:val="24"/>
          <w:szCs w:val="24"/>
          <w:lang w:eastAsia="fr-CM"/>
        </w:rPr>
        <w:t>Pour l’année 2019, 90 jeunes ont bénéficié du Kit de la Covid 19 dont 44 hommes et 46 femmes ;</w:t>
      </w:r>
    </w:p>
    <w:p w14:paraId="161278BD" w14:textId="77777777" w:rsidR="00CB0892" w:rsidRPr="00CB0892" w:rsidRDefault="00CB0892" w:rsidP="00EE23D3">
      <w:pPr>
        <w:numPr>
          <w:ilvl w:val="0"/>
          <w:numId w:val="22"/>
        </w:numPr>
        <w:spacing w:after="0"/>
        <w:jc w:val="both"/>
        <w:rPr>
          <w:rFonts w:ascii="Arial" w:hAnsi="Arial" w:cs="Arial"/>
          <w:bCs/>
          <w:sz w:val="24"/>
          <w:szCs w:val="24"/>
          <w:lang w:eastAsia="fr-CM"/>
        </w:rPr>
      </w:pPr>
      <w:r w:rsidRPr="00CB0892">
        <w:rPr>
          <w:rFonts w:ascii="Arial" w:hAnsi="Arial" w:cs="Arial"/>
          <w:bCs/>
          <w:sz w:val="24"/>
          <w:szCs w:val="24"/>
          <w:lang w:eastAsia="fr-CM"/>
        </w:rPr>
        <w:t>Sur 1 203 entreprises des jeunes fonctionnelles, 468 (38,9%) jeunes filles sont bénéficiaires et 735 entreprises soit 61,1% et ont permis la création de 1872 emplois dont 481 pour les jeunes filles et 1391 soit 61,1% pour les hommes ;</w:t>
      </w:r>
    </w:p>
    <w:p w14:paraId="5DAE9704" w14:textId="77777777" w:rsidR="00CB0892" w:rsidRDefault="00CB0892" w:rsidP="00EE23D3">
      <w:pPr>
        <w:numPr>
          <w:ilvl w:val="0"/>
          <w:numId w:val="22"/>
        </w:numPr>
        <w:spacing w:after="0"/>
        <w:jc w:val="both"/>
        <w:rPr>
          <w:rFonts w:ascii="Arial" w:hAnsi="Arial" w:cs="Arial"/>
          <w:bCs/>
          <w:sz w:val="24"/>
          <w:szCs w:val="24"/>
          <w:lang w:eastAsia="fr-CM"/>
        </w:rPr>
      </w:pPr>
      <w:r w:rsidRPr="00CB0892">
        <w:rPr>
          <w:rFonts w:ascii="Arial" w:hAnsi="Arial" w:cs="Arial"/>
          <w:bCs/>
          <w:sz w:val="24"/>
          <w:szCs w:val="24"/>
          <w:lang w:eastAsia="fr-CM"/>
        </w:rPr>
        <w:t>de façon générale, sur 1203 jeunes financés, 468 sont les femmes soit 38, 9%. L’on est passé de 30% en 2016 à 43, 36% en 2018. Sur 4 802 emplois crées par le PEAJEUNES, 1872 sont créés par les femmes soit 38, 90%.</w:t>
      </w:r>
    </w:p>
    <w:p w14:paraId="0DE462AD" w14:textId="77777777" w:rsidR="00D32FFF" w:rsidRPr="00CB0892" w:rsidRDefault="00D32FFF" w:rsidP="00D32FFF">
      <w:pPr>
        <w:spacing w:after="0"/>
        <w:ind w:left="360"/>
        <w:jc w:val="both"/>
        <w:rPr>
          <w:rFonts w:ascii="Arial" w:hAnsi="Arial" w:cs="Arial"/>
          <w:bCs/>
          <w:sz w:val="24"/>
          <w:szCs w:val="24"/>
          <w:lang w:eastAsia="fr-CM"/>
        </w:rPr>
      </w:pPr>
    </w:p>
    <w:p w14:paraId="0DAA41BF" w14:textId="77777777" w:rsidR="00CB0892" w:rsidRPr="00CB0892" w:rsidRDefault="00CB0892" w:rsidP="00CB0892">
      <w:pPr>
        <w:jc w:val="both"/>
        <w:rPr>
          <w:rFonts w:ascii="Arial" w:hAnsi="Arial" w:cs="Arial"/>
          <w:bCs/>
          <w:sz w:val="24"/>
          <w:szCs w:val="24"/>
          <w:lang w:eastAsia="fr-CM"/>
        </w:rPr>
      </w:pPr>
      <w:r w:rsidRPr="00CB0892">
        <w:rPr>
          <w:rFonts w:ascii="Arial" w:hAnsi="Arial" w:cs="Arial"/>
          <w:bCs/>
          <w:sz w:val="24"/>
          <w:szCs w:val="24"/>
          <w:lang w:eastAsia="fr-CM"/>
        </w:rPr>
        <w:t>Sur le plan financier et par rapport aux activités d’élevage, le programme suit 1353 jeunes entrepreneurs dont 555 femmes et 798 hommes. Au total 106 jeunes dont 58 hommes et 47 femmes ont bénéficié des crédits dans les productions animales pour un montant de 396 936 472 FCFA dont 250 361 585 FCFA pour les hommes et 146 574 887 FCFA pour les femmes pour créer des entreprises dans les filières avicoles (œufs et poulets de chair), la production et l’engraissement des porcs, la production du lapin, les élevages non conventionnels (aulacodes) et petits ruminants (moutons et chèvres). Ces actions permettent d’autonomiser les  femmes et filles et les  pratiques d’élevage se font  dans  un  contexte du respect de  l’environnement.</w:t>
      </w:r>
    </w:p>
    <w:p w14:paraId="57A8E705" w14:textId="77777777" w:rsidR="00CB0892" w:rsidRPr="00CB0892" w:rsidRDefault="00CB0892" w:rsidP="00CB0892">
      <w:pPr>
        <w:jc w:val="both"/>
        <w:rPr>
          <w:rFonts w:ascii="Arial" w:hAnsi="Arial" w:cs="Arial"/>
          <w:b/>
          <w:bCs/>
          <w:sz w:val="24"/>
          <w:szCs w:val="24"/>
          <w:lang w:eastAsia="fr-CM"/>
        </w:rPr>
      </w:pPr>
      <w:bookmarkStart w:id="19" w:name="_Toc96515828"/>
      <w:r w:rsidRPr="00CB0892">
        <w:rPr>
          <w:rFonts w:ascii="Arial" w:hAnsi="Arial" w:cs="Arial"/>
          <w:bCs/>
          <w:sz w:val="24"/>
          <w:szCs w:val="24"/>
          <w:lang w:eastAsia="fr-CM"/>
        </w:rPr>
        <w:t>S’agissant du Projet de Développement de l’Elevage (PRODEL)</w:t>
      </w:r>
      <w:bookmarkEnd w:id="19"/>
      <w:r w:rsidRPr="00CB0892">
        <w:rPr>
          <w:rFonts w:ascii="Arial" w:hAnsi="Arial" w:cs="Arial"/>
          <w:bCs/>
          <w:sz w:val="24"/>
          <w:szCs w:val="24"/>
          <w:lang w:eastAsia="fr-CM"/>
        </w:rPr>
        <w:t xml:space="preserve">, de 2019 à 2021, </w:t>
      </w:r>
      <w:r w:rsidRPr="00CB0892">
        <w:rPr>
          <w:rFonts w:ascii="Arial" w:hAnsi="Arial" w:cs="Arial"/>
          <w:b/>
          <w:bCs/>
          <w:sz w:val="24"/>
          <w:szCs w:val="24"/>
          <w:lang w:eastAsia="fr-CM"/>
        </w:rPr>
        <w:t>59 168 femmes</w:t>
      </w:r>
      <w:r w:rsidRPr="00CB0892">
        <w:rPr>
          <w:rFonts w:ascii="Arial" w:hAnsi="Arial" w:cs="Arial"/>
          <w:bCs/>
          <w:sz w:val="24"/>
          <w:szCs w:val="24"/>
          <w:lang w:eastAsia="fr-CM"/>
        </w:rPr>
        <w:t xml:space="preserve"> ont été bénéficiaires de plusieurs actions du projet pour un montant global de </w:t>
      </w:r>
      <w:r w:rsidRPr="00CB0892">
        <w:rPr>
          <w:rFonts w:ascii="Arial" w:hAnsi="Arial" w:cs="Arial"/>
          <w:b/>
          <w:bCs/>
          <w:sz w:val="24"/>
          <w:szCs w:val="24"/>
          <w:lang w:eastAsia="fr-CM"/>
        </w:rPr>
        <w:t xml:space="preserve">2 083 013 519 FCFA </w:t>
      </w:r>
      <w:r w:rsidRPr="00CB0892">
        <w:rPr>
          <w:rFonts w:ascii="Arial" w:hAnsi="Arial" w:cs="Arial"/>
          <w:bCs/>
          <w:sz w:val="24"/>
          <w:szCs w:val="24"/>
          <w:lang w:eastAsia="fr-CM"/>
        </w:rPr>
        <w:t>dans les domaines suivants</w:t>
      </w:r>
      <w:r w:rsidRPr="00CB0892">
        <w:rPr>
          <w:rFonts w:ascii="Arial" w:hAnsi="Arial" w:cs="Arial"/>
          <w:b/>
          <w:bCs/>
          <w:sz w:val="24"/>
          <w:szCs w:val="24"/>
          <w:lang w:eastAsia="fr-CM"/>
        </w:rPr>
        <w:t> :</w:t>
      </w:r>
    </w:p>
    <w:p w14:paraId="05B39239" w14:textId="77777777" w:rsidR="00CB0892" w:rsidRPr="00CB0892" w:rsidRDefault="00CB0892" w:rsidP="00EE23D3">
      <w:pPr>
        <w:numPr>
          <w:ilvl w:val="0"/>
          <w:numId w:val="22"/>
        </w:numPr>
        <w:spacing w:after="0"/>
        <w:jc w:val="both"/>
        <w:rPr>
          <w:rFonts w:ascii="Arial" w:hAnsi="Arial" w:cs="Arial"/>
          <w:bCs/>
          <w:sz w:val="24"/>
          <w:szCs w:val="24"/>
          <w:lang w:eastAsia="fr-CM"/>
        </w:rPr>
      </w:pPr>
      <w:proofErr w:type="gramStart"/>
      <w:r w:rsidRPr="00CB0892">
        <w:rPr>
          <w:rFonts w:ascii="Arial" w:hAnsi="Arial" w:cs="Arial"/>
          <w:bCs/>
          <w:sz w:val="24"/>
          <w:szCs w:val="24"/>
          <w:lang w:eastAsia="fr-CM"/>
        </w:rPr>
        <w:t>les</w:t>
      </w:r>
      <w:proofErr w:type="gramEnd"/>
      <w:r w:rsidRPr="00CB0892">
        <w:rPr>
          <w:rFonts w:ascii="Arial" w:hAnsi="Arial" w:cs="Arial"/>
          <w:bCs/>
          <w:sz w:val="24"/>
          <w:szCs w:val="24"/>
          <w:lang w:eastAsia="fr-CM"/>
        </w:rPr>
        <w:t xml:space="preserve"> ménages touchées par les conflits pour 637 861 350 FCFA ;</w:t>
      </w:r>
    </w:p>
    <w:p w14:paraId="54FD3B4B" w14:textId="77777777" w:rsidR="00CB0892" w:rsidRPr="00CB0892" w:rsidRDefault="00CB0892" w:rsidP="00EE23D3">
      <w:pPr>
        <w:numPr>
          <w:ilvl w:val="0"/>
          <w:numId w:val="22"/>
        </w:numPr>
        <w:spacing w:after="0"/>
        <w:jc w:val="both"/>
        <w:rPr>
          <w:rFonts w:ascii="Arial" w:hAnsi="Arial" w:cs="Arial"/>
          <w:bCs/>
          <w:sz w:val="24"/>
          <w:szCs w:val="24"/>
          <w:lang w:eastAsia="fr-CM"/>
        </w:rPr>
      </w:pPr>
      <w:r w:rsidRPr="00CB0892">
        <w:rPr>
          <w:rFonts w:ascii="Arial" w:hAnsi="Arial" w:cs="Arial"/>
          <w:bCs/>
          <w:sz w:val="24"/>
          <w:szCs w:val="24"/>
          <w:lang w:eastAsia="fr-CM"/>
        </w:rPr>
        <w:t>la vaccination des petits ruminants  pour un montant de 463 370 645 FCFA ;</w:t>
      </w:r>
    </w:p>
    <w:p w14:paraId="11D89AFE" w14:textId="77777777" w:rsidR="00CB0892" w:rsidRPr="00CB0892" w:rsidRDefault="00CB0892" w:rsidP="00EE23D3">
      <w:pPr>
        <w:numPr>
          <w:ilvl w:val="0"/>
          <w:numId w:val="22"/>
        </w:numPr>
        <w:spacing w:after="0"/>
        <w:jc w:val="both"/>
        <w:rPr>
          <w:rFonts w:ascii="Arial" w:hAnsi="Arial" w:cs="Arial"/>
          <w:bCs/>
          <w:sz w:val="24"/>
          <w:szCs w:val="24"/>
          <w:lang w:eastAsia="fr-CM"/>
        </w:rPr>
      </w:pPr>
      <w:r w:rsidRPr="00CB0892">
        <w:rPr>
          <w:rFonts w:ascii="Arial" w:hAnsi="Arial" w:cs="Arial"/>
          <w:bCs/>
          <w:sz w:val="24"/>
          <w:szCs w:val="24"/>
          <w:lang w:eastAsia="fr-CM"/>
        </w:rPr>
        <w:t>les financement des organisations de producteurs et des Plans d’affaire des femmes  dans les différentes filières de production pour un montant de 455 143 028 FCFA ;</w:t>
      </w:r>
    </w:p>
    <w:p w14:paraId="3DBEC795" w14:textId="77777777" w:rsidR="00CB0892" w:rsidRPr="00CB0892" w:rsidRDefault="00CB0892" w:rsidP="00EE23D3">
      <w:pPr>
        <w:numPr>
          <w:ilvl w:val="0"/>
          <w:numId w:val="22"/>
        </w:numPr>
        <w:spacing w:after="0"/>
        <w:jc w:val="both"/>
        <w:rPr>
          <w:rFonts w:ascii="Arial" w:hAnsi="Arial" w:cs="Arial"/>
          <w:bCs/>
          <w:sz w:val="24"/>
          <w:szCs w:val="24"/>
          <w:lang w:eastAsia="fr-CM"/>
        </w:rPr>
      </w:pPr>
      <w:r w:rsidRPr="00CB0892">
        <w:rPr>
          <w:rFonts w:ascii="Arial" w:hAnsi="Arial" w:cs="Arial"/>
          <w:bCs/>
          <w:sz w:val="24"/>
          <w:szCs w:val="24"/>
          <w:lang w:eastAsia="fr-CM"/>
        </w:rPr>
        <w:t>l’insémination des génisses pour l’amélioration génétique pour un montant de 360 480 845 FCFA ;</w:t>
      </w:r>
    </w:p>
    <w:p w14:paraId="5AFB79A4" w14:textId="77777777" w:rsidR="00CB0892" w:rsidRPr="00CB0892" w:rsidRDefault="00CB0892" w:rsidP="00EE23D3">
      <w:pPr>
        <w:numPr>
          <w:ilvl w:val="0"/>
          <w:numId w:val="22"/>
        </w:numPr>
        <w:spacing w:after="0"/>
        <w:jc w:val="both"/>
        <w:rPr>
          <w:rFonts w:ascii="Arial" w:hAnsi="Arial" w:cs="Arial"/>
          <w:bCs/>
          <w:sz w:val="24"/>
          <w:szCs w:val="24"/>
          <w:lang w:eastAsia="fr-CM"/>
        </w:rPr>
      </w:pPr>
      <w:r w:rsidRPr="00CB0892">
        <w:rPr>
          <w:rFonts w:ascii="Arial" w:hAnsi="Arial" w:cs="Arial"/>
          <w:bCs/>
          <w:sz w:val="24"/>
          <w:szCs w:val="24"/>
          <w:lang w:eastAsia="fr-CM"/>
        </w:rPr>
        <w:t>l’ implication des femmes  dans les Plans de Gestion des Ressources Pastorales (PGRP) notamment dans la mise en place des plateformes de concertation des Organisations des Producteurs ( OP) pour un montant de 113 842 679 FCFA ;</w:t>
      </w:r>
    </w:p>
    <w:p w14:paraId="7C767299" w14:textId="77777777" w:rsidR="00CB0892" w:rsidRPr="00CB0892" w:rsidRDefault="00CB0892" w:rsidP="00EE23D3">
      <w:pPr>
        <w:numPr>
          <w:ilvl w:val="0"/>
          <w:numId w:val="22"/>
        </w:numPr>
        <w:spacing w:after="0"/>
        <w:jc w:val="both"/>
        <w:rPr>
          <w:rFonts w:ascii="Arial" w:hAnsi="Arial" w:cs="Arial"/>
          <w:bCs/>
          <w:sz w:val="24"/>
          <w:szCs w:val="24"/>
          <w:lang w:eastAsia="fr-CM"/>
        </w:rPr>
      </w:pPr>
      <w:r w:rsidRPr="00CB0892">
        <w:rPr>
          <w:rFonts w:ascii="Arial" w:hAnsi="Arial" w:cs="Arial"/>
          <w:bCs/>
          <w:sz w:val="24"/>
          <w:szCs w:val="24"/>
          <w:lang w:eastAsia="fr-CM"/>
        </w:rPr>
        <w:t>l’appui aux Activités Génératrices de Revenu (AGR) pour un montant de 47 000 000 FCFA ;</w:t>
      </w:r>
    </w:p>
    <w:p w14:paraId="6717589B" w14:textId="77777777" w:rsidR="00CB0892" w:rsidRPr="00CB0892" w:rsidRDefault="00CB0892" w:rsidP="00EE23D3">
      <w:pPr>
        <w:numPr>
          <w:ilvl w:val="0"/>
          <w:numId w:val="22"/>
        </w:numPr>
        <w:spacing w:after="0"/>
        <w:jc w:val="both"/>
        <w:rPr>
          <w:rFonts w:ascii="Arial" w:hAnsi="Arial" w:cs="Arial"/>
          <w:bCs/>
          <w:sz w:val="24"/>
          <w:szCs w:val="24"/>
          <w:lang w:eastAsia="fr-CM"/>
        </w:rPr>
      </w:pPr>
      <w:r w:rsidRPr="00CB0892">
        <w:rPr>
          <w:rFonts w:ascii="Arial" w:hAnsi="Arial" w:cs="Arial"/>
          <w:bCs/>
          <w:sz w:val="24"/>
          <w:szCs w:val="24"/>
          <w:lang w:eastAsia="fr-CM"/>
        </w:rPr>
        <w:lastRenderedPageBreak/>
        <w:t>l’appui aux femmes  bénéficiaires des semences pour un montant de 5 314 961 FCFA.</w:t>
      </w:r>
    </w:p>
    <w:p w14:paraId="05AF2A6C" w14:textId="77777777" w:rsidR="00CB0892" w:rsidRPr="00CB0892" w:rsidRDefault="00CB0892" w:rsidP="00CB0892">
      <w:pPr>
        <w:spacing w:after="0"/>
        <w:ind w:left="1080"/>
        <w:jc w:val="both"/>
        <w:rPr>
          <w:rFonts w:ascii="Arial" w:hAnsi="Arial" w:cs="Arial"/>
          <w:bCs/>
          <w:sz w:val="24"/>
          <w:szCs w:val="24"/>
          <w:lang w:eastAsia="fr-CM"/>
        </w:rPr>
      </w:pPr>
    </w:p>
    <w:p w14:paraId="2BFB2B3B" w14:textId="77777777" w:rsidR="00CB0892" w:rsidRPr="00CB0892" w:rsidRDefault="00CB0892" w:rsidP="00CB0892">
      <w:pPr>
        <w:jc w:val="both"/>
        <w:rPr>
          <w:rFonts w:ascii="Arial" w:hAnsi="Arial" w:cs="Arial"/>
          <w:bCs/>
          <w:sz w:val="24"/>
          <w:szCs w:val="24"/>
          <w:lang w:eastAsia="fr-CM"/>
        </w:rPr>
      </w:pPr>
      <w:r w:rsidRPr="00CB0892">
        <w:rPr>
          <w:rFonts w:ascii="Arial" w:hAnsi="Arial" w:cs="Arial"/>
          <w:bCs/>
          <w:sz w:val="24"/>
          <w:szCs w:val="24"/>
          <w:lang w:eastAsia="fr-CM"/>
        </w:rPr>
        <w:t xml:space="preserve">Les actions du PRODEL surtout en </w:t>
      </w:r>
      <w:r w:rsidR="006615BA" w:rsidRPr="00CB0892">
        <w:rPr>
          <w:rFonts w:ascii="Arial" w:hAnsi="Arial" w:cs="Arial"/>
          <w:bCs/>
          <w:sz w:val="24"/>
          <w:szCs w:val="24"/>
          <w:lang w:eastAsia="fr-CM"/>
        </w:rPr>
        <w:t>ce qui</w:t>
      </w:r>
      <w:r w:rsidRPr="00CB0892">
        <w:rPr>
          <w:rFonts w:ascii="Arial" w:hAnsi="Arial" w:cs="Arial"/>
          <w:bCs/>
          <w:sz w:val="24"/>
          <w:szCs w:val="24"/>
          <w:lang w:eastAsia="fr-CM"/>
        </w:rPr>
        <w:t xml:space="preserve">  concerne l’appui  aux  pratiques de productions animales et la  gestion communautaire  des espaces  pastoraux  avec à l’actif 30 sous-projets de Plans de Gestion des Ressources Pastoraux (PGRP) mis  en  œuvre grâce à 16 Comités de Gestion impliquant  véritablement les  femmes ce  qui a permis d’avoir les résultats ci-dessous :</w:t>
      </w:r>
    </w:p>
    <w:p w14:paraId="5DB64089" w14:textId="77777777" w:rsidR="00CB0892" w:rsidRPr="00CB0892" w:rsidRDefault="00CB0892" w:rsidP="00EE23D3">
      <w:pPr>
        <w:numPr>
          <w:ilvl w:val="0"/>
          <w:numId w:val="22"/>
        </w:numPr>
        <w:spacing w:after="0"/>
        <w:jc w:val="both"/>
        <w:rPr>
          <w:rFonts w:ascii="Arial" w:hAnsi="Arial" w:cs="Arial"/>
          <w:bCs/>
          <w:sz w:val="24"/>
          <w:szCs w:val="24"/>
          <w:lang w:eastAsia="fr-CM"/>
        </w:rPr>
      </w:pPr>
      <w:r w:rsidRPr="00CB0892">
        <w:rPr>
          <w:rFonts w:ascii="Arial" w:hAnsi="Arial" w:cs="Arial"/>
          <w:bCs/>
          <w:sz w:val="24"/>
          <w:szCs w:val="24"/>
          <w:lang w:eastAsia="fr-CM"/>
        </w:rPr>
        <w:t>33 forages pastoraux ;</w:t>
      </w:r>
    </w:p>
    <w:p w14:paraId="33D6BA43" w14:textId="77777777" w:rsidR="00CB0892" w:rsidRPr="00CB0892" w:rsidRDefault="00CB0892" w:rsidP="00EE23D3">
      <w:pPr>
        <w:numPr>
          <w:ilvl w:val="0"/>
          <w:numId w:val="22"/>
        </w:numPr>
        <w:spacing w:after="0"/>
        <w:jc w:val="both"/>
        <w:rPr>
          <w:rFonts w:ascii="Arial" w:hAnsi="Arial" w:cs="Arial"/>
          <w:bCs/>
          <w:sz w:val="24"/>
          <w:szCs w:val="24"/>
          <w:lang w:eastAsia="fr-CM"/>
        </w:rPr>
      </w:pPr>
      <w:r w:rsidRPr="00CB0892">
        <w:rPr>
          <w:rFonts w:ascii="Arial" w:hAnsi="Arial" w:cs="Arial"/>
          <w:bCs/>
          <w:sz w:val="24"/>
          <w:szCs w:val="24"/>
          <w:lang w:eastAsia="fr-CM"/>
        </w:rPr>
        <w:t>501 km de piste à bétail ;</w:t>
      </w:r>
    </w:p>
    <w:p w14:paraId="4FB464CB" w14:textId="77777777" w:rsidR="00CB0892" w:rsidRDefault="00CB0892" w:rsidP="00EE23D3">
      <w:pPr>
        <w:numPr>
          <w:ilvl w:val="0"/>
          <w:numId w:val="22"/>
        </w:numPr>
        <w:spacing w:after="0"/>
        <w:jc w:val="both"/>
        <w:rPr>
          <w:rFonts w:ascii="Arial" w:hAnsi="Arial" w:cs="Arial"/>
          <w:bCs/>
          <w:sz w:val="24"/>
          <w:szCs w:val="24"/>
          <w:lang w:eastAsia="fr-CM"/>
        </w:rPr>
      </w:pPr>
      <w:r w:rsidRPr="00CB0892">
        <w:rPr>
          <w:rFonts w:ascii="Arial" w:hAnsi="Arial" w:cs="Arial"/>
          <w:bCs/>
          <w:sz w:val="24"/>
          <w:szCs w:val="24"/>
          <w:lang w:eastAsia="fr-CM"/>
        </w:rPr>
        <w:t>4062 hectares de pâturage aménagés et gérés de façon durable.</w:t>
      </w:r>
    </w:p>
    <w:p w14:paraId="568BB263" w14:textId="77777777" w:rsidR="00CB0892" w:rsidRPr="00CB0892" w:rsidRDefault="00CB0892" w:rsidP="00CB0892">
      <w:pPr>
        <w:spacing w:after="0"/>
        <w:ind w:left="1080"/>
        <w:jc w:val="both"/>
        <w:rPr>
          <w:rFonts w:ascii="Arial" w:hAnsi="Arial" w:cs="Arial"/>
          <w:bCs/>
          <w:sz w:val="24"/>
          <w:szCs w:val="24"/>
          <w:lang w:eastAsia="fr-CM"/>
        </w:rPr>
      </w:pPr>
    </w:p>
    <w:p w14:paraId="4847565B" w14:textId="77777777" w:rsidR="009C4BB7" w:rsidRPr="00D32FFF" w:rsidRDefault="00CB0892" w:rsidP="009C4BB7">
      <w:pPr>
        <w:jc w:val="both"/>
        <w:rPr>
          <w:rFonts w:ascii="Arial" w:hAnsi="Arial" w:cs="Arial"/>
          <w:bCs/>
          <w:sz w:val="24"/>
          <w:szCs w:val="24"/>
          <w:lang w:eastAsia="fr-CM"/>
        </w:rPr>
      </w:pPr>
      <w:r w:rsidRPr="00CB0892">
        <w:rPr>
          <w:rFonts w:ascii="Arial" w:hAnsi="Arial" w:cs="Arial"/>
          <w:bCs/>
          <w:sz w:val="24"/>
          <w:szCs w:val="24"/>
          <w:lang w:eastAsia="fr-CM"/>
        </w:rPr>
        <w:t xml:space="preserve">Enfin dans le cadre des mesures de sauvegarde environnementale et sociale 63 screening   et 351 </w:t>
      </w:r>
      <w:r w:rsidR="004635D7" w:rsidRPr="00CB0892">
        <w:rPr>
          <w:rFonts w:ascii="Arial" w:hAnsi="Arial" w:cs="Arial"/>
          <w:bCs/>
          <w:sz w:val="24"/>
          <w:szCs w:val="24"/>
          <w:lang w:eastAsia="fr-CM"/>
        </w:rPr>
        <w:t>screening</w:t>
      </w:r>
      <w:r w:rsidRPr="00CB0892">
        <w:rPr>
          <w:rFonts w:ascii="Arial" w:hAnsi="Arial" w:cs="Arial"/>
          <w:bCs/>
          <w:sz w:val="24"/>
          <w:szCs w:val="24"/>
          <w:lang w:eastAsia="fr-CM"/>
        </w:rPr>
        <w:t xml:space="preserve"> environnementaux et sociaux sont également aux Plans d’affaires. Toutes ces actions mises en œuvre avec la co</w:t>
      </w:r>
      <w:r>
        <w:rPr>
          <w:rFonts w:ascii="Arial" w:hAnsi="Arial" w:cs="Arial"/>
          <w:bCs/>
          <w:sz w:val="24"/>
          <w:szCs w:val="24"/>
          <w:lang w:eastAsia="fr-CM"/>
        </w:rPr>
        <w:t>n</w:t>
      </w:r>
      <w:r w:rsidRPr="00CB0892">
        <w:rPr>
          <w:rFonts w:ascii="Arial" w:hAnsi="Arial" w:cs="Arial"/>
          <w:bCs/>
          <w:sz w:val="24"/>
          <w:szCs w:val="24"/>
          <w:lang w:eastAsia="fr-CM"/>
        </w:rPr>
        <w:t xml:space="preserve">tribution des femmes contribuent à l’autonomisation des femmes et des filles dans un contexte de changement climatique, de l’environnement et de </w:t>
      </w:r>
      <w:r w:rsidR="00686850" w:rsidRPr="00CB0892">
        <w:rPr>
          <w:rFonts w:ascii="Arial" w:hAnsi="Arial" w:cs="Arial"/>
          <w:bCs/>
          <w:sz w:val="24"/>
          <w:szCs w:val="24"/>
          <w:lang w:eastAsia="fr-CM"/>
        </w:rPr>
        <w:t>la réduction</w:t>
      </w:r>
      <w:r w:rsidRPr="00CB0892">
        <w:rPr>
          <w:rFonts w:ascii="Arial" w:hAnsi="Arial" w:cs="Arial"/>
          <w:bCs/>
          <w:sz w:val="24"/>
          <w:szCs w:val="24"/>
          <w:lang w:eastAsia="fr-CM"/>
        </w:rPr>
        <w:t xml:space="preserve"> des risques  catastrophiques.</w:t>
      </w:r>
    </w:p>
    <w:p w14:paraId="73C8CB74" w14:textId="77777777" w:rsidR="00CB0892" w:rsidRPr="00CB0892" w:rsidRDefault="00CB1B4A" w:rsidP="009C4BB7">
      <w:pPr>
        <w:jc w:val="both"/>
        <w:rPr>
          <w:rFonts w:ascii="Arial" w:hAnsi="Arial" w:cs="Arial"/>
          <w:bCs/>
          <w:lang w:eastAsia="fr-CM"/>
        </w:rPr>
      </w:pPr>
      <w:r>
        <w:rPr>
          <w:rFonts w:ascii="Arial" w:hAnsi="Arial" w:cs="Arial"/>
          <w:bCs/>
          <w:sz w:val="24"/>
          <w:szCs w:val="24"/>
          <w:lang w:eastAsia="fr-CM"/>
        </w:rPr>
        <w:t xml:space="preserve">Il convient de présenter </w:t>
      </w:r>
      <w:r w:rsidR="0082441B" w:rsidRPr="0082441B">
        <w:rPr>
          <w:rFonts w:ascii="Arial" w:hAnsi="Arial" w:cs="Arial"/>
          <w:bCs/>
          <w:sz w:val="24"/>
          <w:szCs w:val="24"/>
          <w:lang w:eastAsia="fr-CM"/>
        </w:rPr>
        <w:t>la mise en œuvre</w:t>
      </w:r>
      <w:r w:rsidRPr="0082441B">
        <w:rPr>
          <w:rFonts w:ascii="Arial" w:hAnsi="Arial" w:cs="Arial"/>
          <w:bCs/>
          <w:sz w:val="24"/>
          <w:szCs w:val="24"/>
          <w:lang w:eastAsia="fr-CM"/>
        </w:rPr>
        <w:t>dans le Projet de Développement de la Chaine de l’Elevage et de la Pisciculture (PD CVEP) sur fond de financement Banque Africaine de Développement (BAD) – Gouvernement du Cameroun</w:t>
      </w:r>
      <w:r>
        <w:rPr>
          <w:rFonts w:ascii="Arial" w:hAnsi="Arial" w:cs="Arial"/>
          <w:bCs/>
          <w:sz w:val="24"/>
          <w:szCs w:val="24"/>
          <w:lang w:eastAsia="fr-CM"/>
        </w:rPr>
        <w:t>, des</w:t>
      </w:r>
      <w:r w:rsidR="0082441B" w:rsidRPr="0082441B">
        <w:rPr>
          <w:rFonts w:ascii="Arial" w:hAnsi="Arial" w:cs="Arial"/>
          <w:bCs/>
          <w:sz w:val="24"/>
          <w:szCs w:val="24"/>
          <w:lang w:eastAsia="fr-CM"/>
        </w:rPr>
        <w:t xml:space="preserve">actions en direction des femmes et d’autres couches marginalisées  </w:t>
      </w:r>
      <w:r>
        <w:rPr>
          <w:rFonts w:ascii="Arial" w:hAnsi="Arial" w:cs="Arial"/>
          <w:bCs/>
          <w:sz w:val="24"/>
          <w:szCs w:val="24"/>
          <w:lang w:eastAsia="fr-CM"/>
        </w:rPr>
        <w:t>qui</w:t>
      </w:r>
      <w:r w:rsidR="0082441B" w:rsidRPr="0082441B">
        <w:rPr>
          <w:rFonts w:ascii="Arial" w:hAnsi="Arial" w:cs="Arial"/>
          <w:bCs/>
          <w:sz w:val="24"/>
          <w:szCs w:val="24"/>
          <w:lang w:eastAsia="fr-CM"/>
        </w:rPr>
        <w:t xml:space="preserve"> porteront</w:t>
      </w:r>
      <w:r>
        <w:rPr>
          <w:rFonts w:ascii="Arial" w:hAnsi="Arial" w:cs="Arial"/>
          <w:bCs/>
          <w:sz w:val="24"/>
          <w:szCs w:val="24"/>
          <w:lang w:eastAsia="fr-CM"/>
        </w:rPr>
        <w:t>,</w:t>
      </w:r>
      <w:r w:rsidR="0082441B" w:rsidRPr="0082441B">
        <w:rPr>
          <w:rFonts w:ascii="Arial" w:hAnsi="Arial" w:cs="Arial"/>
          <w:bCs/>
          <w:sz w:val="24"/>
          <w:szCs w:val="24"/>
          <w:lang w:eastAsia="fr-CM"/>
        </w:rPr>
        <w:t xml:space="preserve"> entre autres</w:t>
      </w:r>
      <w:r>
        <w:rPr>
          <w:rFonts w:ascii="Arial" w:hAnsi="Arial" w:cs="Arial"/>
          <w:bCs/>
          <w:sz w:val="24"/>
          <w:szCs w:val="24"/>
          <w:lang w:eastAsia="fr-CM"/>
        </w:rPr>
        <w:t>,</w:t>
      </w:r>
      <w:r w:rsidR="0082441B" w:rsidRPr="0082441B">
        <w:rPr>
          <w:rFonts w:ascii="Arial" w:hAnsi="Arial" w:cs="Arial"/>
          <w:bCs/>
          <w:sz w:val="24"/>
          <w:szCs w:val="24"/>
          <w:lang w:eastAsia="fr-CM"/>
        </w:rPr>
        <w:t xml:space="preserve">  sur le financement des plans d’affaire en faveur des hommes et femmes ; Les besoins spécifiques des femmes et des jeunes ainsi que les violences basées sur le genre particulièrement et tous  les aspects genres seront pris en compte de manière transversale dans les différents maillons ch</w:t>
      </w:r>
      <w:r>
        <w:rPr>
          <w:rFonts w:ascii="Arial" w:hAnsi="Arial" w:cs="Arial"/>
          <w:bCs/>
          <w:sz w:val="24"/>
          <w:szCs w:val="24"/>
          <w:lang w:eastAsia="fr-CM"/>
        </w:rPr>
        <w:t>a</w:t>
      </w:r>
      <w:r w:rsidR="0082441B" w:rsidRPr="0082441B">
        <w:rPr>
          <w:rFonts w:ascii="Arial" w:hAnsi="Arial" w:cs="Arial"/>
          <w:bCs/>
          <w:sz w:val="24"/>
          <w:szCs w:val="24"/>
          <w:lang w:eastAsia="fr-CM"/>
        </w:rPr>
        <w:t>ines de valeur du PDCVEP</w:t>
      </w:r>
      <w:r w:rsidR="0082441B" w:rsidRPr="0082441B">
        <w:rPr>
          <w:rFonts w:ascii="Arial" w:hAnsi="Arial" w:cs="Arial"/>
          <w:bCs/>
          <w:lang w:eastAsia="fr-CM"/>
        </w:rPr>
        <w:t>.</w:t>
      </w:r>
    </w:p>
    <w:p w14:paraId="79321EA4" w14:textId="04BFE83A" w:rsidR="009C4BB7" w:rsidRPr="004635D7" w:rsidRDefault="00B33932" w:rsidP="009C4BB7">
      <w:pPr>
        <w:jc w:val="both"/>
        <w:rPr>
          <w:rFonts w:ascii="Arial" w:hAnsi="Arial" w:cs="Arial"/>
          <w:bCs/>
          <w:sz w:val="24"/>
          <w:szCs w:val="24"/>
          <w:lang w:eastAsia="fr-CM"/>
        </w:rPr>
      </w:pPr>
      <w:bookmarkStart w:id="20" w:name="_Hlk97713353"/>
      <w:r w:rsidRPr="00B33932">
        <w:rPr>
          <w:rFonts w:ascii="Arial" w:hAnsi="Arial" w:cs="Arial"/>
          <w:bCs/>
          <w:sz w:val="24"/>
          <w:szCs w:val="24"/>
          <w:lang w:eastAsia="fr-CM"/>
        </w:rPr>
        <w:t>E</w:t>
      </w:r>
      <w:r w:rsidR="009C4BB7" w:rsidRPr="00B33932">
        <w:rPr>
          <w:rFonts w:ascii="Arial" w:hAnsi="Arial" w:cs="Arial"/>
          <w:bCs/>
          <w:sz w:val="24"/>
          <w:szCs w:val="24"/>
          <w:lang w:eastAsia="fr-CM"/>
        </w:rPr>
        <w:t xml:space="preserve">n matière d’inclusion financière, </w:t>
      </w:r>
      <w:r w:rsidR="00BB7BC8">
        <w:rPr>
          <w:rFonts w:ascii="Arial" w:hAnsi="Arial" w:cs="Arial"/>
          <w:bCs/>
          <w:sz w:val="24"/>
          <w:szCs w:val="24"/>
          <w:lang w:eastAsia="fr-CM"/>
        </w:rPr>
        <w:t xml:space="preserve">le </w:t>
      </w:r>
      <w:r w:rsidR="00BB7BC8" w:rsidRPr="00B33932">
        <w:rPr>
          <w:rFonts w:ascii="Arial" w:hAnsi="Arial" w:cs="Arial"/>
          <w:bCs/>
          <w:sz w:val="24"/>
          <w:szCs w:val="24"/>
          <w:lang w:eastAsia="fr-CM"/>
        </w:rPr>
        <w:t>Document</w:t>
      </w:r>
      <w:r w:rsidR="009C4BB7" w:rsidRPr="00B33932">
        <w:rPr>
          <w:rFonts w:ascii="Arial" w:hAnsi="Arial" w:cs="Arial"/>
          <w:bCs/>
          <w:sz w:val="24"/>
          <w:szCs w:val="24"/>
          <w:lang w:eastAsia="fr-CM"/>
        </w:rPr>
        <w:t xml:space="preserve"> de Stratégie de Finance inclusive</w:t>
      </w:r>
      <w:r w:rsidR="0026674C">
        <w:rPr>
          <w:rFonts w:ascii="Arial" w:hAnsi="Arial" w:cs="Arial"/>
          <w:bCs/>
          <w:sz w:val="24"/>
          <w:szCs w:val="24"/>
          <w:lang w:eastAsia="fr-CM"/>
        </w:rPr>
        <w:t xml:space="preserve"> a été actualisé</w:t>
      </w:r>
      <w:r w:rsidR="009C4BB7" w:rsidRPr="00B33932">
        <w:rPr>
          <w:rFonts w:ascii="Arial" w:hAnsi="Arial" w:cs="Arial"/>
          <w:bCs/>
          <w:sz w:val="24"/>
          <w:szCs w:val="24"/>
          <w:lang w:eastAsia="fr-CM"/>
        </w:rPr>
        <w:t xml:space="preserve"> afin de favoriser la mise à disposition aux exclus des services financiers traditionnels que sont les femmes et les jeunes, de services financiers et bancaires de base à faible coût leur permettant ainsi d’améliorer leurs conditions de travail à travers l’accès au financement de leurs activités. Un programme d’appui à la mise en œuvre de cette stratégie a été mis en place. La nouvelle stratégie prévoit un axe sur la promotion de l’éducation financière et protection des consommateurs</w:t>
      </w:r>
      <w:r w:rsidRPr="00B33932">
        <w:rPr>
          <w:rFonts w:ascii="Arial" w:hAnsi="Arial" w:cs="Arial"/>
          <w:bCs/>
          <w:sz w:val="24"/>
          <w:szCs w:val="24"/>
          <w:lang w:eastAsia="fr-CM"/>
        </w:rPr>
        <w:t>.</w:t>
      </w:r>
    </w:p>
    <w:p w14:paraId="12CE8360" w14:textId="1F4157EE" w:rsidR="009C4BB7" w:rsidRPr="00CB1B4A" w:rsidRDefault="009C4BB7" w:rsidP="00CB1B4A">
      <w:pPr>
        <w:jc w:val="both"/>
        <w:rPr>
          <w:rFonts w:ascii="Arial" w:hAnsi="Arial" w:cs="Arial"/>
          <w:bCs/>
          <w:sz w:val="24"/>
          <w:szCs w:val="24"/>
          <w:lang w:eastAsia="fr-CM"/>
        </w:rPr>
      </w:pPr>
      <w:bookmarkStart w:id="21" w:name="_Hlk97713502"/>
      <w:bookmarkEnd w:id="20"/>
      <w:r w:rsidRPr="00CB1B4A">
        <w:rPr>
          <w:rFonts w:ascii="Arial" w:hAnsi="Arial" w:cs="Arial"/>
          <w:bCs/>
          <w:sz w:val="24"/>
          <w:szCs w:val="24"/>
          <w:lang w:eastAsia="fr-CM"/>
        </w:rPr>
        <w:t xml:space="preserve">Les Centres de Promotion de la Femme et de la Famille, unités techniques spécialisées du </w:t>
      </w:r>
      <w:proofErr w:type="gramStart"/>
      <w:r w:rsidRPr="00CB1B4A">
        <w:rPr>
          <w:rFonts w:ascii="Arial" w:hAnsi="Arial" w:cs="Arial"/>
          <w:bCs/>
          <w:sz w:val="24"/>
          <w:szCs w:val="24"/>
          <w:lang w:eastAsia="fr-CM"/>
        </w:rPr>
        <w:t>Ministère</w:t>
      </w:r>
      <w:proofErr w:type="gramEnd"/>
      <w:r w:rsidRPr="00CB1B4A">
        <w:rPr>
          <w:rFonts w:ascii="Arial" w:hAnsi="Arial" w:cs="Arial"/>
          <w:bCs/>
          <w:sz w:val="24"/>
          <w:szCs w:val="24"/>
          <w:lang w:eastAsia="fr-CM"/>
        </w:rPr>
        <w:t xml:space="preserve"> de la Promotion de la femme et de la famille, réparties sur l’ensemble du territoire national, avec 1</w:t>
      </w:r>
      <w:r w:rsidR="0026674C">
        <w:rPr>
          <w:rFonts w:ascii="Arial" w:hAnsi="Arial" w:cs="Arial"/>
          <w:bCs/>
          <w:sz w:val="24"/>
          <w:szCs w:val="24"/>
          <w:lang w:eastAsia="fr-CM"/>
        </w:rPr>
        <w:t>10</w:t>
      </w:r>
      <w:r w:rsidRPr="00CB1B4A">
        <w:rPr>
          <w:rFonts w:ascii="Arial" w:hAnsi="Arial" w:cs="Arial"/>
          <w:bCs/>
          <w:sz w:val="24"/>
          <w:szCs w:val="24"/>
          <w:lang w:eastAsia="fr-CM"/>
        </w:rPr>
        <w:t xml:space="preserve"> centres fonctionnels</w:t>
      </w:r>
      <w:r w:rsidR="00CB1B4A">
        <w:rPr>
          <w:rFonts w:ascii="Arial" w:hAnsi="Arial" w:cs="Arial"/>
          <w:bCs/>
          <w:sz w:val="24"/>
          <w:szCs w:val="24"/>
          <w:lang w:eastAsia="fr-CM"/>
        </w:rPr>
        <w:t>,</w:t>
      </w:r>
      <w:r w:rsidRPr="00CB1B4A">
        <w:rPr>
          <w:rFonts w:ascii="Arial" w:hAnsi="Arial" w:cs="Arial"/>
          <w:bCs/>
          <w:sz w:val="24"/>
          <w:szCs w:val="24"/>
          <w:lang w:eastAsia="fr-CM"/>
        </w:rPr>
        <w:t xml:space="preserve"> offrent auxfemmes des compétences entrepreneuriales dans des domaines tels que l’industrie de l’habillement, l’esthétique et la coiffure, l’hôtellerie-restauration, la gestion des activités génératrices de revenu. Les centres sont de plus en plus relayés en zones rurales par les Unités Polyvalentes de Transformation des productions agricoles, plus opérationnels dans cet environnement.</w:t>
      </w:r>
    </w:p>
    <w:bookmarkEnd w:id="21"/>
    <w:p w14:paraId="5F16A94C" w14:textId="77777777" w:rsidR="006239DA" w:rsidRPr="00424236" w:rsidRDefault="00CB1B4A" w:rsidP="009C4BB7">
      <w:pPr>
        <w:jc w:val="both"/>
        <w:rPr>
          <w:rFonts w:ascii="Arial" w:hAnsi="Arial" w:cs="Arial"/>
          <w:bCs/>
          <w:color w:val="000000" w:themeColor="text1"/>
          <w:sz w:val="24"/>
          <w:szCs w:val="24"/>
          <w:lang w:eastAsia="fr-CM"/>
        </w:rPr>
      </w:pPr>
      <w:r w:rsidRPr="00424236">
        <w:rPr>
          <w:rFonts w:ascii="Arial" w:hAnsi="Arial" w:cs="Arial"/>
          <w:bCs/>
          <w:color w:val="000000" w:themeColor="text1"/>
          <w:sz w:val="24"/>
          <w:szCs w:val="24"/>
          <w:lang w:eastAsia="fr-CM"/>
        </w:rPr>
        <w:t>Pour réduire la fracture numérique, il convient de relever l</w:t>
      </w:r>
      <w:r w:rsidR="009C4BB7" w:rsidRPr="00424236">
        <w:rPr>
          <w:rFonts w:ascii="Arial" w:hAnsi="Arial" w:cs="Arial"/>
          <w:bCs/>
          <w:color w:val="000000" w:themeColor="text1"/>
          <w:sz w:val="24"/>
          <w:szCs w:val="24"/>
          <w:lang w:eastAsia="fr-CM"/>
        </w:rPr>
        <w:t xml:space="preserve">a mise en place des « maisons digitales » </w:t>
      </w:r>
      <w:r w:rsidR="004635D7" w:rsidRPr="00424236">
        <w:rPr>
          <w:rFonts w:ascii="Arial" w:hAnsi="Arial" w:cs="Arial"/>
          <w:bCs/>
          <w:color w:val="000000" w:themeColor="text1"/>
          <w:sz w:val="24"/>
          <w:szCs w:val="24"/>
          <w:lang w:eastAsia="fr-CM"/>
        </w:rPr>
        <w:t>avec l’appui</w:t>
      </w:r>
      <w:r w:rsidR="009C4BB7" w:rsidRPr="00424236">
        <w:rPr>
          <w:rFonts w:ascii="Arial" w:hAnsi="Arial" w:cs="Arial"/>
          <w:bCs/>
          <w:color w:val="000000" w:themeColor="text1"/>
          <w:sz w:val="24"/>
          <w:szCs w:val="24"/>
          <w:lang w:eastAsia="fr-CM"/>
        </w:rPr>
        <w:t xml:space="preserve"> de POSITIVE PLANET et de la Fondation « </w:t>
      </w:r>
      <w:r w:rsidR="009C4BB7" w:rsidRPr="00424236">
        <w:rPr>
          <w:rFonts w:ascii="Arial" w:hAnsi="Arial" w:cs="Arial"/>
          <w:bCs/>
          <w:color w:val="000000" w:themeColor="text1"/>
          <w:sz w:val="24"/>
          <w:szCs w:val="24"/>
          <w:lang w:eastAsia="fr-CM"/>
        </w:rPr>
        <w:lastRenderedPageBreak/>
        <w:t xml:space="preserve">ORANGE-CAMEROUN » dans </w:t>
      </w:r>
      <w:r w:rsidR="00B33932" w:rsidRPr="00424236">
        <w:rPr>
          <w:rFonts w:ascii="Arial" w:hAnsi="Arial" w:cs="Arial"/>
          <w:bCs/>
          <w:color w:val="000000" w:themeColor="text1"/>
          <w:sz w:val="24"/>
          <w:szCs w:val="24"/>
          <w:lang w:eastAsia="fr-CM"/>
        </w:rPr>
        <w:t>vingt-trois</w:t>
      </w:r>
      <w:r w:rsidR="009C4BB7" w:rsidRPr="00424236">
        <w:rPr>
          <w:rFonts w:ascii="Arial" w:hAnsi="Arial" w:cs="Arial"/>
          <w:bCs/>
          <w:color w:val="000000" w:themeColor="text1"/>
          <w:sz w:val="24"/>
          <w:szCs w:val="24"/>
          <w:lang w:eastAsia="fr-CM"/>
        </w:rPr>
        <w:t xml:space="preserve"> Centres de Promotion de la Femme et de la Famille (CPFF à l’effet d’arrimer les femmes chefs d’entreprises à l’économie numérique, </w:t>
      </w:r>
      <w:r w:rsidR="00B33932" w:rsidRPr="00424236">
        <w:rPr>
          <w:rFonts w:ascii="Arial" w:hAnsi="Arial" w:cs="Arial"/>
          <w:bCs/>
          <w:color w:val="000000" w:themeColor="text1"/>
          <w:sz w:val="24"/>
          <w:szCs w:val="24"/>
          <w:lang w:eastAsia="fr-CM"/>
        </w:rPr>
        <w:t>Plus de cinq mille</w:t>
      </w:r>
      <w:r w:rsidR="009C4BB7" w:rsidRPr="00424236">
        <w:rPr>
          <w:rFonts w:ascii="Arial" w:hAnsi="Arial" w:cs="Arial"/>
          <w:bCs/>
          <w:color w:val="000000" w:themeColor="text1"/>
          <w:sz w:val="24"/>
          <w:szCs w:val="24"/>
          <w:lang w:eastAsia="fr-CM"/>
        </w:rPr>
        <w:t xml:space="preserve"> femmes </w:t>
      </w:r>
      <w:r w:rsidR="00B33932" w:rsidRPr="00424236">
        <w:rPr>
          <w:rFonts w:ascii="Arial" w:hAnsi="Arial" w:cs="Arial"/>
          <w:bCs/>
          <w:color w:val="000000" w:themeColor="text1"/>
          <w:sz w:val="24"/>
          <w:szCs w:val="24"/>
          <w:lang w:eastAsia="fr-CM"/>
        </w:rPr>
        <w:t xml:space="preserve">et filles </w:t>
      </w:r>
      <w:r w:rsidR="009C4BB7" w:rsidRPr="00424236">
        <w:rPr>
          <w:rFonts w:ascii="Arial" w:hAnsi="Arial" w:cs="Arial"/>
          <w:bCs/>
          <w:color w:val="000000" w:themeColor="text1"/>
          <w:sz w:val="24"/>
          <w:szCs w:val="24"/>
          <w:lang w:eastAsia="fr-CM"/>
        </w:rPr>
        <w:t xml:space="preserve">ont déjà été outillées. </w:t>
      </w:r>
      <w:r w:rsidRPr="00424236">
        <w:rPr>
          <w:rFonts w:ascii="Arial" w:hAnsi="Arial" w:cs="Arial"/>
          <w:bCs/>
          <w:color w:val="000000" w:themeColor="text1"/>
          <w:sz w:val="24"/>
          <w:szCs w:val="24"/>
          <w:lang w:eastAsia="fr-CM"/>
        </w:rPr>
        <w:t xml:space="preserve">De même, le Projet Central </w:t>
      </w:r>
      <w:proofErr w:type="spellStart"/>
      <w:r w:rsidR="00965432" w:rsidRPr="00424236">
        <w:rPr>
          <w:rFonts w:ascii="Arial" w:hAnsi="Arial" w:cs="Arial"/>
          <w:bCs/>
          <w:color w:val="000000" w:themeColor="text1"/>
          <w:sz w:val="24"/>
          <w:szCs w:val="24"/>
          <w:lang w:eastAsia="fr-CM"/>
        </w:rPr>
        <w:t>Africa</w:t>
      </w:r>
      <w:proofErr w:type="spellEnd"/>
      <w:r w:rsidR="00965432" w:rsidRPr="00424236">
        <w:rPr>
          <w:rFonts w:ascii="Arial" w:hAnsi="Arial" w:cs="Arial"/>
          <w:bCs/>
          <w:color w:val="000000" w:themeColor="text1"/>
          <w:sz w:val="24"/>
          <w:szCs w:val="24"/>
          <w:lang w:eastAsia="fr-CM"/>
        </w:rPr>
        <w:t xml:space="preserve"> </w:t>
      </w:r>
      <w:r w:rsidRPr="00424236">
        <w:rPr>
          <w:rFonts w:ascii="Arial" w:hAnsi="Arial" w:cs="Arial"/>
          <w:bCs/>
          <w:color w:val="000000" w:themeColor="text1"/>
          <w:sz w:val="24"/>
          <w:szCs w:val="24"/>
          <w:lang w:eastAsia="fr-CM"/>
        </w:rPr>
        <w:t>Backbone (projet dorsale à fibre d’optique d’Afrique Centrale), financée par la BAD qui à travers la composante « appui à l’autonomisation de la femme »</w:t>
      </w:r>
      <w:r w:rsidR="00965432" w:rsidRPr="00424236">
        <w:rPr>
          <w:rFonts w:ascii="Arial" w:hAnsi="Arial" w:cs="Arial"/>
          <w:bCs/>
          <w:color w:val="000000" w:themeColor="text1"/>
          <w:sz w:val="24"/>
          <w:szCs w:val="24"/>
          <w:lang w:eastAsia="fr-CM"/>
        </w:rPr>
        <w:t xml:space="preserve"> accompagne les femmes et les filles à travers 3 volets :</w:t>
      </w:r>
    </w:p>
    <w:p w14:paraId="3D4D8F16" w14:textId="61A1F040" w:rsidR="006239DA" w:rsidRPr="00424236" w:rsidRDefault="006239DA" w:rsidP="00EE23D3">
      <w:pPr>
        <w:pStyle w:val="Paragraphedeliste"/>
        <w:numPr>
          <w:ilvl w:val="0"/>
          <w:numId w:val="28"/>
        </w:numPr>
        <w:jc w:val="both"/>
        <w:rPr>
          <w:rFonts w:ascii="Arial" w:hAnsi="Arial" w:cs="Arial"/>
          <w:bCs/>
          <w:color w:val="000000" w:themeColor="text1"/>
          <w:lang w:eastAsia="fr-CM"/>
        </w:rPr>
      </w:pPr>
      <w:r w:rsidRPr="00424236">
        <w:rPr>
          <w:rFonts w:ascii="Arial" w:hAnsi="Arial" w:cs="Arial"/>
          <w:bCs/>
          <w:color w:val="000000" w:themeColor="text1"/>
          <w:lang w:eastAsia="fr-CM"/>
        </w:rPr>
        <w:t>Elaboration et mise en œuvre des programmes de formation selon l’approche par compétence : 30 référentiels et 30 guides des formateurs ont été élaborés et mis en place dans les régions de l’Est et du Sud-Ouest. Le processus se poursuit.</w:t>
      </w:r>
    </w:p>
    <w:p w14:paraId="1C8ABA44" w14:textId="33A58321" w:rsidR="006239DA" w:rsidRPr="00424236" w:rsidRDefault="006239DA" w:rsidP="00EE23D3">
      <w:pPr>
        <w:pStyle w:val="Paragraphedeliste"/>
        <w:numPr>
          <w:ilvl w:val="0"/>
          <w:numId w:val="28"/>
        </w:numPr>
        <w:jc w:val="both"/>
        <w:rPr>
          <w:rFonts w:ascii="Arial" w:hAnsi="Arial" w:cs="Arial"/>
          <w:bCs/>
          <w:color w:val="000000" w:themeColor="text1"/>
          <w:lang w:eastAsia="fr-CM"/>
        </w:rPr>
      </w:pPr>
      <w:r w:rsidRPr="00424236">
        <w:rPr>
          <w:rFonts w:ascii="Arial" w:hAnsi="Arial" w:cs="Arial"/>
          <w:bCs/>
          <w:color w:val="000000" w:themeColor="text1"/>
          <w:lang w:eastAsia="fr-CM"/>
        </w:rPr>
        <w:t>Mise en place de panneaux solaires dans 20 CPFF, au cours de l’année 2022, 09 CPFF recevront leurs installations.</w:t>
      </w:r>
    </w:p>
    <w:p w14:paraId="1792AEDA" w14:textId="195D8901" w:rsidR="009C4BB7" w:rsidRPr="00424236" w:rsidRDefault="006239DA" w:rsidP="00EE23D3">
      <w:pPr>
        <w:pStyle w:val="Paragraphedeliste"/>
        <w:numPr>
          <w:ilvl w:val="0"/>
          <w:numId w:val="28"/>
        </w:numPr>
        <w:jc w:val="both"/>
        <w:rPr>
          <w:rFonts w:ascii="Arial" w:hAnsi="Arial" w:cs="Arial"/>
          <w:bCs/>
          <w:color w:val="000000" w:themeColor="text1"/>
          <w:lang w:eastAsia="fr-CM"/>
        </w:rPr>
      </w:pPr>
      <w:r w:rsidRPr="00424236">
        <w:rPr>
          <w:rFonts w:ascii="Arial" w:hAnsi="Arial" w:cs="Arial"/>
          <w:bCs/>
          <w:color w:val="000000" w:themeColor="text1"/>
          <w:lang w:eastAsia="fr-CM"/>
        </w:rPr>
        <w:t xml:space="preserve">Equipement de </w:t>
      </w:r>
      <w:proofErr w:type="spellStart"/>
      <w:proofErr w:type="gramStart"/>
      <w:r w:rsidRPr="00424236">
        <w:rPr>
          <w:rFonts w:ascii="Arial" w:hAnsi="Arial" w:cs="Arial"/>
          <w:bCs/>
          <w:color w:val="000000" w:themeColor="text1"/>
          <w:lang w:eastAsia="fr-CM"/>
        </w:rPr>
        <w:t>la</w:t>
      </w:r>
      <w:proofErr w:type="spellEnd"/>
      <w:r w:rsidRPr="00424236">
        <w:rPr>
          <w:rFonts w:ascii="Arial" w:hAnsi="Arial" w:cs="Arial"/>
          <w:bCs/>
          <w:color w:val="000000" w:themeColor="text1"/>
          <w:lang w:eastAsia="fr-CM"/>
        </w:rPr>
        <w:t xml:space="preserve"> </w:t>
      </w:r>
      <w:r w:rsidR="00CB1B4A" w:rsidRPr="00424236">
        <w:rPr>
          <w:rFonts w:ascii="Arial" w:hAnsi="Arial" w:cs="Arial"/>
          <w:bCs/>
          <w:color w:val="000000" w:themeColor="text1"/>
          <w:lang w:eastAsia="fr-CM"/>
        </w:rPr>
        <w:t xml:space="preserve"> </w:t>
      </w:r>
      <w:proofErr w:type="spellStart"/>
      <w:r w:rsidR="00CB1B4A" w:rsidRPr="00424236">
        <w:rPr>
          <w:rFonts w:ascii="Arial" w:hAnsi="Arial" w:cs="Arial"/>
          <w:bCs/>
          <w:color w:val="000000" w:themeColor="text1"/>
          <w:lang w:eastAsia="fr-CM"/>
        </w:rPr>
        <w:t>la</w:t>
      </w:r>
      <w:proofErr w:type="spellEnd"/>
      <w:proofErr w:type="gramEnd"/>
      <w:r w:rsidR="00CB1B4A" w:rsidRPr="00424236">
        <w:rPr>
          <w:rFonts w:ascii="Arial" w:hAnsi="Arial" w:cs="Arial"/>
          <w:bCs/>
          <w:color w:val="000000" w:themeColor="text1"/>
          <w:lang w:eastAsia="fr-CM"/>
        </w:rPr>
        <w:t xml:space="preserve"> filière TIC </w:t>
      </w:r>
      <w:r w:rsidRPr="00424236">
        <w:rPr>
          <w:rFonts w:ascii="Arial" w:hAnsi="Arial" w:cs="Arial"/>
          <w:bCs/>
          <w:color w:val="000000" w:themeColor="text1"/>
          <w:lang w:eastAsia="fr-CM"/>
        </w:rPr>
        <w:t>d</w:t>
      </w:r>
      <w:r w:rsidR="00424236" w:rsidRPr="00424236">
        <w:rPr>
          <w:rFonts w:ascii="Arial" w:hAnsi="Arial" w:cs="Arial"/>
          <w:bCs/>
          <w:color w:val="000000" w:themeColor="text1"/>
          <w:lang w:eastAsia="fr-CM"/>
        </w:rPr>
        <w:t>es</w:t>
      </w:r>
      <w:r w:rsidRPr="00424236">
        <w:rPr>
          <w:rFonts w:ascii="Arial" w:hAnsi="Arial" w:cs="Arial"/>
          <w:bCs/>
          <w:color w:val="000000" w:themeColor="text1"/>
          <w:lang w:eastAsia="fr-CM"/>
        </w:rPr>
        <w:t xml:space="preserve"> 20 CPFF</w:t>
      </w:r>
      <w:r w:rsidR="00424236" w:rsidRPr="00424236">
        <w:rPr>
          <w:rFonts w:ascii="Arial" w:hAnsi="Arial" w:cs="Arial"/>
          <w:bCs/>
          <w:color w:val="000000" w:themeColor="text1"/>
          <w:lang w:eastAsia="fr-CM"/>
        </w:rPr>
        <w:t xml:space="preserve"> </w:t>
      </w:r>
      <w:r w:rsidRPr="00424236">
        <w:rPr>
          <w:rFonts w:ascii="Arial" w:hAnsi="Arial" w:cs="Arial"/>
          <w:bCs/>
          <w:color w:val="000000" w:themeColor="text1"/>
          <w:lang w:eastAsia="fr-CM"/>
        </w:rPr>
        <w:t xml:space="preserve">en </w:t>
      </w:r>
      <w:r w:rsidR="00CB1B4A" w:rsidRPr="00424236">
        <w:rPr>
          <w:rFonts w:ascii="Arial" w:hAnsi="Arial" w:cs="Arial"/>
          <w:bCs/>
          <w:color w:val="000000" w:themeColor="text1"/>
          <w:lang w:eastAsia="fr-CM"/>
        </w:rPr>
        <w:t xml:space="preserve"> matériel informatique</w:t>
      </w:r>
      <w:r w:rsidR="00424236" w:rsidRPr="00424236">
        <w:rPr>
          <w:rFonts w:ascii="Arial" w:hAnsi="Arial" w:cs="Arial"/>
          <w:bCs/>
          <w:color w:val="000000" w:themeColor="text1"/>
          <w:lang w:eastAsia="fr-CM"/>
        </w:rPr>
        <w:t>.</w:t>
      </w:r>
    </w:p>
    <w:p w14:paraId="714AA4C7" w14:textId="77777777" w:rsidR="00EF3F5A" w:rsidRPr="00F8513C" w:rsidRDefault="00EF3F5A" w:rsidP="00A5636C">
      <w:pPr>
        <w:shd w:val="clear" w:color="auto" w:fill="FFFFFF"/>
        <w:spacing w:after="90" w:line="240" w:lineRule="auto"/>
        <w:rPr>
          <w:rFonts w:ascii="Arial" w:eastAsia="Times New Roman" w:hAnsi="Arial" w:cs="Arial"/>
          <w:bCs/>
          <w:sz w:val="24"/>
          <w:szCs w:val="24"/>
          <w:lang w:val="fr-CM" w:eastAsia="fr-CM"/>
        </w:rPr>
      </w:pPr>
    </w:p>
    <w:p w14:paraId="57A0605A" w14:textId="77777777" w:rsidR="00D1380E" w:rsidRPr="00A5636C" w:rsidRDefault="00B24881" w:rsidP="00EF3F5A">
      <w:pPr>
        <w:numPr>
          <w:ilvl w:val="0"/>
          <w:numId w:val="9"/>
        </w:numPr>
        <w:shd w:val="clear" w:color="auto" w:fill="FFFFFF"/>
        <w:spacing w:after="90" w:line="240" w:lineRule="auto"/>
        <w:rPr>
          <w:rFonts w:ascii="Arial" w:eastAsia="Times New Roman" w:hAnsi="Arial" w:cs="Arial"/>
          <w:b/>
          <w:sz w:val="28"/>
          <w:szCs w:val="28"/>
          <w:lang w:val="fr-CM" w:eastAsia="fr-CM"/>
        </w:rPr>
      </w:pPr>
      <w:hyperlink r:id="rId28" w:history="1">
        <w:r w:rsidR="00D1380E" w:rsidRPr="00A5636C">
          <w:rPr>
            <w:rFonts w:ascii="Arial" w:eastAsia="Times New Roman" w:hAnsi="Arial" w:cs="Arial"/>
            <w:b/>
            <w:sz w:val="28"/>
            <w:szCs w:val="28"/>
            <w:lang w:val="fr-CM" w:eastAsia="fr-CM"/>
          </w:rPr>
          <w:t>Femmes et prise de décisions</w:t>
        </w:r>
      </w:hyperlink>
    </w:p>
    <w:p w14:paraId="3E9D327D" w14:textId="77777777" w:rsidR="00EF3F5A" w:rsidRDefault="00EF3F5A" w:rsidP="00A02AFC">
      <w:pPr>
        <w:shd w:val="clear" w:color="auto" w:fill="FFFFFF"/>
        <w:spacing w:after="90" w:line="240" w:lineRule="auto"/>
        <w:rPr>
          <w:rFonts w:ascii="Arial" w:eastAsia="Times New Roman" w:hAnsi="Arial" w:cs="Arial"/>
          <w:bCs/>
          <w:sz w:val="24"/>
          <w:szCs w:val="24"/>
          <w:lang w:val="fr-CM" w:eastAsia="fr-CM"/>
        </w:rPr>
      </w:pPr>
    </w:p>
    <w:p w14:paraId="2FA6BE6D" w14:textId="77777777" w:rsidR="00C12430" w:rsidRPr="00C12430" w:rsidRDefault="00C12430" w:rsidP="00C12430">
      <w:pPr>
        <w:shd w:val="clear" w:color="auto" w:fill="FFFFFF"/>
        <w:spacing w:after="90" w:line="240" w:lineRule="auto"/>
        <w:ind w:firstLine="708"/>
        <w:jc w:val="both"/>
        <w:rPr>
          <w:rFonts w:ascii="Arial" w:eastAsia="Times New Roman" w:hAnsi="Arial" w:cs="Arial"/>
          <w:bCs/>
          <w:sz w:val="24"/>
          <w:szCs w:val="24"/>
          <w:lang w:eastAsia="fr-CM"/>
        </w:rPr>
      </w:pPr>
      <w:bookmarkStart w:id="22" w:name="_Hlk118242352"/>
      <w:r w:rsidRPr="00C12430">
        <w:rPr>
          <w:rFonts w:ascii="Arial" w:eastAsia="Times New Roman" w:hAnsi="Arial" w:cs="Arial"/>
          <w:bCs/>
          <w:sz w:val="24"/>
          <w:szCs w:val="24"/>
          <w:lang w:eastAsia="fr-CM"/>
        </w:rPr>
        <w:t>La prise en compte du genre dans le domaine de la gouvernance et la prise de décision, concerne à la fois la représentativité des femmes et hommes dans des postes électifs et non électifs.</w:t>
      </w:r>
    </w:p>
    <w:p w14:paraId="2AE42D59" w14:textId="77777777" w:rsidR="00C12430" w:rsidRPr="00A02AFC" w:rsidRDefault="00A02AFC" w:rsidP="00C12430">
      <w:pPr>
        <w:shd w:val="clear" w:color="auto" w:fill="FFFFFF"/>
        <w:spacing w:after="90" w:line="240" w:lineRule="auto"/>
        <w:ind w:firstLine="708"/>
        <w:jc w:val="both"/>
        <w:rPr>
          <w:rFonts w:ascii="Arial" w:eastAsia="Times New Roman" w:hAnsi="Arial" w:cs="Arial"/>
          <w:bCs/>
          <w:sz w:val="24"/>
          <w:szCs w:val="24"/>
          <w:lang w:eastAsia="fr-CM"/>
        </w:rPr>
      </w:pPr>
      <w:bookmarkStart w:id="23" w:name="_Hlk97713690"/>
      <w:r w:rsidRPr="00A02AFC">
        <w:rPr>
          <w:rFonts w:ascii="Arial" w:eastAsia="Times New Roman" w:hAnsi="Arial" w:cs="Arial"/>
          <w:bCs/>
          <w:sz w:val="24"/>
          <w:szCs w:val="24"/>
          <w:lang w:eastAsia="fr-CM"/>
        </w:rPr>
        <w:t xml:space="preserve">Au Cameroun, le nombre de femmes élues ou nommées à des postes de décisions a augmenté depuis l’accession à la magistrature suprême du Président Paul BIYA. La parité absolue étant l’idéal à atteindre, on remarque néanmoins que la représentation féminine est encore insuffisante aux postes de direction dans l’exécutif et le législatif. </w:t>
      </w:r>
    </w:p>
    <w:p w14:paraId="0EAC6954" w14:textId="77777777" w:rsidR="0074485C" w:rsidRPr="0074485C" w:rsidRDefault="0074485C" w:rsidP="0074485C">
      <w:pPr>
        <w:shd w:val="clear" w:color="auto" w:fill="FFFFFF"/>
        <w:spacing w:after="90" w:line="240" w:lineRule="auto"/>
        <w:ind w:firstLine="708"/>
        <w:jc w:val="both"/>
        <w:rPr>
          <w:rFonts w:ascii="Arial" w:eastAsia="Times New Roman" w:hAnsi="Arial" w:cs="Arial"/>
          <w:bCs/>
          <w:sz w:val="24"/>
          <w:szCs w:val="24"/>
          <w:lang w:eastAsia="fr-CM"/>
        </w:rPr>
      </w:pPr>
      <w:bookmarkStart w:id="24" w:name="_Hlk97714395"/>
      <w:bookmarkEnd w:id="22"/>
      <w:bookmarkEnd w:id="23"/>
      <w:r w:rsidRPr="0074485C">
        <w:rPr>
          <w:rFonts w:ascii="Arial" w:eastAsia="Times New Roman" w:hAnsi="Arial" w:cs="Arial"/>
          <w:b/>
          <w:sz w:val="24"/>
          <w:szCs w:val="24"/>
          <w:lang w:eastAsia="fr-CM"/>
        </w:rPr>
        <w:t>Dans le secteur de la décentralisation</w:t>
      </w:r>
      <w:r w:rsidRPr="0074485C">
        <w:rPr>
          <w:rFonts w:ascii="Arial" w:eastAsia="Times New Roman" w:hAnsi="Arial" w:cs="Arial"/>
          <w:bCs/>
          <w:sz w:val="24"/>
          <w:szCs w:val="24"/>
          <w:lang w:eastAsia="fr-CM"/>
        </w:rPr>
        <w:t>, lors des élections tenues en 2020 au niveau local, l’on a pu noter une représentativité peu satisfaisante des femmes dans les conseils municipaux et régionaux</w:t>
      </w:r>
      <w:bookmarkEnd w:id="24"/>
      <w:r w:rsidRPr="0074485C">
        <w:rPr>
          <w:rFonts w:ascii="Arial" w:eastAsia="Times New Roman" w:hAnsi="Arial" w:cs="Arial"/>
          <w:bCs/>
          <w:sz w:val="24"/>
          <w:szCs w:val="24"/>
          <w:lang w:eastAsia="fr-CM"/>
        </w:rPr>
        <w:t>. Ainsi, on compte 2 623 femmes parmi les 10 626 conseillers municipaux siégeant dans les organes délibérants, soit un taux de représentation de 24,7% à l’échelle nationale. 39 femmes sur les 360 communes et 14 communautés urbaines ont été élues maires, soit un taux de 10,42%. Aucune femme n’est à la tête d’une communauté urbaine, principales agglomérations du pays.</w:t>
      </w:r>
    </w:p>
    <w:p w14:paraId="075185A0" w14:textId="77777777" w:rsidR="0074485C" w:rsidRPr="0074485C" w:rsidRDefault="0074485C" w:rsidP="0074485C">
      <w:pPr>
        <w:shd w:val="clear" w:color="auto" w:fill="FFFFFF"/>
        <w:spacing w:after="90" w:line="240" w:lineRule="auto"/>
        <w:ind w:firstLine="708"/>
        <w:jc w:val="both"/>
        <w:rPr>
          <w:rFonts w:ascii="Arial" w:eastAsia="Times New Roman" w:hAnsi="Arial" w:cs="Arial"/>
          <w:bCs/>
          <w:sz w:val="24"/>
          <w:szCs w:val="24"/>
          <w:lang w:eastAsia="fr-CM"/>
        </w:rPr>
      </w:pPr>
      <w:bookmarkStart w:id="25" w:name="_Hlk97714358"/>
      <w:r w:rsidRPr="0074485C">
        <w:rPr>
          <w:rFonts w:ascii="Arial" w:eastAsia="Times New Roman" w:hAnsi="Arial" w:cs="Arial"/>
          <w:bCs/>
          <w:sz w:val="24"/>
          <w:szCs w:val="24"/>
          <w:lang w:eastAsia="fr-CM"/>
        </w:rPr>
        <w:t xml:space="preserve">Au niveau régional, 206 femmes sont conseillères régionales, contre 694 hommes, soit un taux de 22,88%. Aucune femme n’est Présidente de Conseil Régional, sur les 10 postes. Les bureaux des conseils régionaux comptent 12 femmes contre 60 hommes, soit un taux de 14%. </w:t>
      </w:r>
    </w:p>
    <w:p w14:paraId="5D7FF0E3" w14:textId="7A7C18A5" w:rsidR="0074485C" w:rsidRDefault="0074485C" w:rsidP="0074485C">
      <w:pPr>
        <w:shd w:val="clear" w:color="auto" w:fill="FFFFFF"/>
        <w:spacing w:after="90" w:line="240" w:lineRule="auto"/>
        <w:ind w:firstLine="708"/>
        <w:jc w:val="both"/>
        <w:rPr>
          <w:rFonts w:ascii="Arial" w:eastAsia="Times New Roman" w:hAnsi="Arial" w:cs="Arial"/>
          <w:bCs/>
          <w:sz w:val="24"/>
          <w:szCs w:val="24"/>
          <w:lang w:eastAsia="fr-CM"/>
        </w:rPr>
      </w:pPr>
      <w:r w:rsidRPr="0074485C">
        <w:rPr>
          <w:rFonts w:ascii="Arial" w:eastAsia="Times New Roman" w:hAnsi="Arial" w:cs="Arial"/>
          <w:bCs/>
          <w:sz w:val="24"/>
          <w:szCs w:val="24"/>
          <w:lang w:eastAsia="fr-CM"/>
        </w:rPr>
        <w:t>Concernant les postes non électifs, la représentativité des femmes demeure faible.</w:t>
      </w:r>
      <w:bookmarkEnd w:id="25"/>
      <w:r w:rsidRPr="0074485C">
        <w:rPr>
          <w:rFonts w:ascii="Arial" w:eastAsia="Times New Roman" w:hAnsi="Arial" w:cs="Arial"/>
          <w:bCs/>
          <w:sz w:val="24"/>
          <w:szCs w:val="24"/>
          <w:lang w:eastAsia="fr-CM"/>
        </w:rPr>
        <w:t xml:space="preserve"> En effet, le recensement effectué par le Ministère </w:t>
      </w:r>
      <w:r>
        <w:rPr>
          <w:rFonts w:ascii="Arial" w:eastAsia="Times New Roman" w:hAnsi="Arial" w:cs="Arial"/>
          <w:bCs/>
          <w:sz w:val="24"/>
          <w:szCs w:val="24"/>
          <w:lang w:eastAsia="fr-CM"/>
        </w:rPr>
        <w:t xml:space="preserve">en charge </w:t>
      </w:r>
      <w:r w:rsidRPr="0074485C">
        <w:rPr>
          <w:rFonts w:ascii="Arial" w:eastAsia="Times New Roman" w:hAnsi="Arial" w:cs="Arial"/>
          <w:bCs/>
          <w:sz w:val="24"/>
          <w:szCs w:val="24"/>
          <w:lang w:eastAsia="fr-CM"/>
        </w:rPr>
        <w:t xml:space="preserve">de la Décentralisation et du Développement Local en 2019 dans les communes de 08 régions fait état de 15 122 personnels, dont 3689 femmes, soit un taux de 24,39 %. Au niveau des régions, sur 10 Secrétaires Généraux de Régions, on compte une seule femme. Le Cameroun a 2 Public </w:t>
      </w:r>
      <w:proofErr w:type="spellStart"/>
      <w:r w:rsidRPr="0074485C">
        <w:rPr>
          <w:rFonts w:ascii="Arial" w:eastAsia="Times New Roman" w:hAnsi="Arial" w:cs="Arial"/>
          <w:bCs/>
          <w:sz w:val="24"/>
          <w:szCs w:val="24"/>
          <w:lang w:eastAsia="fr-CM"/>
        </w:rPr>
        <w:t>Independant</w:t>
      </w:r>
      <w:proofErr w:type="spellEnd"/>
      <w:r w:rsidR="00CD05E1">
        <w:rPr>
          <w:rFonts w:ascii="Arial" w:eastAsia="Times New Roman" w:hAnsi="Arial" w:cs="Arial"/>
          <w:bCs/>
          <w:sz w:val="24"/>
          <w:szCs w:val="24"/>
          <w:lang w:eastAsia="fr-CM"/>
        </w:rPr>
        <w:t xml:space="preserve"> </w:t>
      </w:r>
      <w:proofErr w:type="spellStart"/>
      <w:r w:rsidRPr="0074485C">
        <w:rPr>
          <w:rFonts w:ascii="Arial" w:eastAsia="Times New Roman" w:hAnsi="Arial" w:cs="Arial"/>
          <w:bCs/>
          <w:sz w:val="24"/>
          <w:szCs w:val="24"/>
          <w:lang w:eastAsia="fr-CM"/>
        </w:rPr>
        <w:t>Conciliator</w:t>
      </w:r>
      <w:proofErr w:type="spellEnd"/>
      <w:r w:rsidRPr="0074485C">
        <w:rPr>
          <w:rFonts w:ascii="Arial" w:eastAsia="Times New Roman" w:hAnsi="Arial" w:cs="Arial"/>
          <w:bCs/>
          <w:sz w:val="24"/>
          <w:szCs w:val="24"/>
          <w:lang w:eastAsia="fr-CM"/>
        </w:rPr>
        <w:t xml:space="preserve">, qui sont des médiateurs indépendants ayant pour mission de protéger les droits des populations dans les Régions du Nord-Ouest et du Sud-Ouest, nommés par le Président de la République. On a ainsi une femme et un homme. </w:t>
      </w:r>
    </w:p>
    <w:p w14:paraId="10492349" w14:textId="77777777" w:rsidR="00C12430" w:rsidRPr="00C12430" w:rsidRDefault="00C12430" w:rsidP="00C12430">
      <w:pPr>
        <w:shd w:val="clear" w:color="auto" w:fill="FFFFFF"/>
        <w:spacing w:after="90" w:line="240" w:lineRule="auto"/>
        <w:jc w:val="both"/>
        <w:rPr>
          <w:rFonts w:ascii="Arial Narrow" w:eastAsia="Times New Roman" w:hAnsi="Arial Narrow" w:cs="Arial"/>
          <w:b/>
          <w:bCs/>
          <w:iCs/>
          <w:sz w:val="24"/>
          <w:szCs w:val="24"/>
          <w:lang w:eastAsia="fr-CM"/>
        </w:rPr>
      </w:pPr>
      <w:bookmarkStart w:id="26" w:name="_Hlk97502795"/>
      <w:r w:rsidRPr="00C12430">
        <w:rPr>
          <w:rFonts w:ascii="Arial Narrow" w:eastAsia="Times New Roman" w:hAnsi="Arial Narrow" w:cs="Arial"/>
          <w:b/>
          <w:bCs/>
          <w:iCs/>
          <w:sz w:val="24"/>
          <w:szCs w:val="24"/>
          <w:lang w:eastAsia="fr-CM"/>
        </w:rPr>
        <w:t xml:space="preserve">Tableau </w:t>
      </w:r>
      <w:r w:rsidR="007170A5">
        <w:rPr>
          <w:rFonts w:ascii="Arial Narrow" w:eastAsia="Times New Roman" w:hAnsi="Arial Narrow" w:cs="Arial"/>
          <w:b/>
          <w:bCs/>
          <w:iCs/>
          <w:sz w:val="24"/>
          <w:szCs w:val="24"/>
          <w:lang w:eastAsia="fr-CM"/>
        </w:rPr>
        <w:t>1</w:t>
      </w:r>
      <w:r w:rsidRPr="00C12430">
        <w:rPr>
          <w:rFonts w:ascii="Arial Narrow" w:eastAsia="Times New Roman" w:hAnsi="Arial Narrow" w:cs="Arial"/>
          <w:b/>
          <w:bCs/>
          <w:iCs/>
          <w:sz w:val="24"/>
          <w:szCs w:val="24"/>
          <w:lang w:eastAsia="fr-CM"/>
        </w:rPr>
        <w:t xml:space="preserve"> : Récapitulatif de la répartition des postes sur le plan politique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835"/>
        <w:gridCol w:w="2835"/>
      </w:tblGrid>
      <w:tr w:rsidR="00C12430" w:rsidRPr="00C12430" w14:paraId="5165EDB2" w14:textId="77777777" w:rsidTr="00C12430">
        <w:tc>
          <w:tcPr>
            <w:tcW w:w="3402" w:type="dxa"/>
            <w:shd w:val="clear" w:color="auto" w:fill="auto"/>
          </w:tcPr>
          <w:p w14:paraId="60DB73CB" w14:textId="77777777" w:rsidR="00C12430" w:rsidRPr="00C12430" w:rsidRDefault="00C12430" w:rsidP="00C12430">
            <w:pPr>
              <w:shd w:val="clear" w:color="auto" w:fill="FFFFFF"/>
              <w:spacing w:after="90" w:line="240" w:lineRule="auto"/>
              <w:jc w:val="both"/>
              <w:rPr>
                <w:rFonts w:ascii="Arial Narrow" w:eastAsia="Times New Roman" w:hAnsi="Arial Narrow" w:cs="Arial"/>
                <w:b/>
                <w:bCs/>
                <w:sz w:val="24"/>
                <w:szCs w:val="24"/>
                <w:lang w:eastAsia="fr-CM"/>
              </w:rPr>
            </w:pPr>
            <w:r w:rsidRPr="00C12430">
              <w:rPr>
                <w:rFonts w:ascii="Arial Narrow" w:eastAsia="Times New Roman" w:hAnsi="Arial Narrow" w:cs="Arial"/>
                <w:b/>
                <w:bCs/>
                <w:sz w:val="24"/>
                <w:szCs w:val="24"/>
                <w:lang w:eastAsia="fr-CM"/>
              </w:rPr>
              <w:lastRenderedPageBreak/>
              <w:t>Domaine de responsabilité</w:t>
            </w:r>
          </w:p>
        </w:tc>
        <w:tc>
          <w:tcPr>
            <w:tcW w:w="2835" w:type="dxa"/>
            <w:shd w:val="clear" w:color="auto" w:fill="auto"/>
            <w:vAlign w:val="center"/>
          </w:tcPr>
          <w:p w14:paraId="5DF62F80" w14:textId="77777777" w:rsidR="00C12430" w:rsidRPr="00C12430" w:rsidRDefault="00C12430" w:rsidP="00C12430">
            <w:pPr>
              <w:shd w:val="clear" w:color="auto" w:fill="FFFFFF"/>
              <w:spacing w:after="90" w:line="240" w:lineRule="auto"/>
              <w:jc w:val="center"/>
              <w:rPr>
                <w:rFonts w:ascii="Arial Narrow" w:eastAsia="Times New Roman" w:hAnsi="Arial Narrow" w:cs="Arial"/>
                <w:b/>
                <w:bCs/>
                <w:sz w:val="24"/>
                <w:szCs w:val="24"/>
                <w:lang w:eastAsia="fr-CM"/>
              </w:rPr>
            </w:pPr>
            <w:r w:rsidRPr="00C12430">
              <w:rPr>
                <w:rFonts w:ascii="Arial Narrow" w:eastAsia="Times New Roman" w:hAnsi="Arial Narrow" w:cs="Arial"/>
                <w:b/>
                <w:bCs/>
                <w:sz w:val="24"/>
                <w:szCs w:val="24"/>
                <w:lang w:eastAsia="fr-CM"/>
              </w:rPr>
              <w:t>Femmes</w:t>
            </w:r>
          </w:p>
        </w:tc>
        <w:tc>
          <w:tcPr>
            <w:tcW w:w="2835" w:type="dxa"/>
            <w:shd w:val="clear" w:color="auto" w:fill="auto"/>
            <w:vAlign w:val="center"/>
          </w:tcPr>
          <w:p w14:paraId="48892BE6" w14:textId="77777777" w:rsidR="00C12430" w:rsidRPr="00C12430" w:rsidRDefault="00C12430" w:rsidP="00C12430">
            <w:pPr>
              <w:shd w:val="clear" w:color="auto" w:fill="FFFFFF"/>
              <w:spacing w:after="90" w:line="240" w:lineRule="auto"/>
              <w:jc w:val="center"/>
              <w:rPr>
                <w:rFonts w:ascii="Arial Narrow" w:eastAsia="Times New Roman" w:hAnsi="Arial Narrow" w:cs="Arial"/>
                <w:b/>
                <w:bCs/>
                <w:sz w:val="24"/>
                <w:szCs w:val="24"/>
                <w:lang w:eastAsia="fr-CM"/>
              </w:rPr>
            </w:pPr>
            <w:r w:rsidRPr="00C12430">
              <w:rPr>
                <w:rFonts w:ascii="Arial Narrow" w:eastAsia="Times New Roman" w:hAnsi="Arial Narrow" w:cs="Arial"/>
                <w:b/>
                <w:bCs/>
                <w:sz w:val="24"/>
                <w:szCs w:val="24"/>
                <w:lang w:eastAsia="fr-CM"/>
              </w:rPr>
              <w:t>Hommes</w:t>
            </w:r>
          </w:p>
        </w:tc>
      </w:tr>
      <w:tr w:rsidR="00C12430" w:rsidRPr="00C12430" w14:paraId="60C7EADF" w14:textId="77777777" w:rsidTr="00C12430">
        <w:tc>
          <w:tcPr>
            <w:tcW w:w="3402" w:type="dxa"/>
            <w:shd w:val="clear" w:color="auto" w:fill="auto"/>
          </w:tcPr>
          <w:p w14:paraId="4E5CA905" w14:textId="77777777" w:rsidR="00C12430" w:rsidRPr="00C12430" w:rsidRDefault="00C12430" w:rsidP="00C12430">
            <w:pPr>
              <w:shd w:val="clear" w:color="auto" w:fill="FFFFFF"/>
              <w:spacing w:after="90" w:line="240" w:lineRule="auto"/>
              <w:jc w:val="both"/>
              <w:rPr>
                <w:rFonts w:ascii="Arial Narrow" w:eastAsia="Times New Roman" w:hAnsi="Arial Narrow" w:cs="Arial"/>
                <w:bCs/>
                <w:sz w:val="24"/>
                <w:szCs w:val="24"/>
                <w:lang w:eastAsia="fr-CM"/>
              </w:rPr>
            </w:pPr>
            <w:r>
              <w:rPr>
                <w:rFonts w:ascii="Arial Narrow" w:eastAsia="Times New Roman" w:hAnsi="Arial Narrow" w:cs="Arial"/>
                <w:bCs/>
                <w:sz w:val="24"/>
                <w:szCs w:val="24"/>
                <w:lang w:eastAsia="fr-CM"/>
              </w:rPr>
              <w:t>Conseillers municipaux</w:t>
            </w:r>
          </w:p>
        </w:tc>
        <w:tc>
          <w:tcPr>
            <w:tcW w:w="2835" w:type="dxa"/>
            <w:shd w:val="clear" w:color="auto" w:fill="auto"/>
            <w:vAlign w:val="center"/>
          </w:tcPr>
          <w:p w14:paraId="53CCF91C" w14:textId="77777777" w:rsidR="00C12430" w:rsidRPr="00C12430" w:rsidRDefault="00C12430" w:rsidP="00C12430">
            <w:pPr>
              <w:shd w:val="clear" w:color="auto" w:fill="FFFFFF"/>
              <w:spacing w:after="90" w:line="240" w:lineRule="auto"/>
              <w:jc w:val="center"/>
              <w:rPr>
                <w:rFonts w:ascii="Arial Narrow" w:eastAsia="Times New Roman" w:hAnsi="Arial Narrow" w:cs="Arial"/>
                <w:bCs/>
                <w:sz w:val="24"/>
                <w:szCs w:val="24"/>
                <w:lang w:eastAsia="fr-CM"/>
              </w:rPr>
            </w:pPr>
            <w:r>
              <w:rPr>
                <w:rFonts w:ascii="Arial Narrow" w:eastAsia="Times New Roman" w:hAnsi="Arial Narrow" w:cs="Arial"/>
                <w:bCs/>
                <w:sz w:val="24"/>
                <w:szCs w:val="24"/>
                <w:lang w:eastAsia="fr-CM"/>
              </w:rPr>
              <w:t>2 623 (</w:t>
            </w:r>
            <w:r w:rsidRPr="007170A5">
              <w:rPr>
                <w:rFonts w:ascii="Arial Narrow" w:eastAsia="Times New Roman" w:hAnsi="Arial Narrow" w:cs="Arial"/>
                <w:b/>
                <w:sz w:val="24"/>
                <w:szCs w:val="24"/>
                <w:lang w:eastAsia="fr-CM"/>
              </w:rPr>
              <w:t>24,7%)</w:t>
            </w:r>
          </w:p>
        </w:tc>
        <w:tc>
          <w:tcPr>
            <w:tcW w:w="2835" w:type="dxa"/>
            <w:shd w:val="clear" w:color="auto" w:fill="auto"/>
            <w:vAlign w:val="center"/>
          </w:tcPr>
          <w:p w14:paraId="797D8E45" w14:textId="77777777" w:rsidR="00C12430" w:rsidRPr="00C12430" w:rsidRDefault="00C12430" w:rsidP="00C12430">
            <w:pPr>
              <w:shd w:val="clear" w:color="auto" w:fill="FFFFFF"/>
              <w:spacing w:after="90" w:line="240" w:lineRule="auto"/>
              <w:jc w:val="center"/>
              <w:rPr>
                <w:rFonts w:ascii="Arial Narrow" w:eastAsia="Times New Roman" w:hAnsi="Arial Narrow" w:cs="Arial"/>
                <w:bCs/>
                <w:sz w:val="24"/>
                <w:szCs w:val="24"/>
                <w:lang w:eastAsia="fr-CM"/>
              </w:rPr>
            </w:pPr>
            <w:r>
              <w:rPr>
                <w:rFonts w:ascii="Arial Narrow" w:eastAsia="Times New Roman" w:hAnsi="Arial Narrow" w:cs="Arial"/>
                <w:bCs/>
                <w:sz w:val="24"/>
                <w:szCs w:val="24"/>
                <w:lang w:eastAsia="fr-CM"/>
              </w:rPr>
              <w:t>10 626 (</w:t>
            </w:r>
            <w:r w:rsidR="007170A5">
              <w:rPr>
                <w:rFonts w:ascii="Arial Narrow" w:eastAsia="Times New Roman" w:hAnsi="Arial Narrow" w:cs="Arial"/>
                <w:bCs/>
                <w:sz w:val="24"/>
                <w:szCs w:val="24"/>
                <w:lang w:eastAsia="fr-CM"/>
              </w:rPr>
              <w:t>75,3%)</w:t>
            </w:r>
          </w:p>
        </w:tc>
      </w:tr>
      <w:tr w:rsidR="00C12430" w:rsidRPr="00C12430" w14:paraId="065AEB2C" w14:textId="77777777" w:rsidTr="00C12430">
        <w:tc>
          <w:tcPr>
            <w:tcW w:w="3402" w:type="dxa"/>
            <w:shd w:val="clear" w:color="auto" w:fill="auto"/>
          </w:tcPr>
          <w:p w14:paraId="708A45F3" w14:textId="77777777" w:rsidR="00C12430" w:rsidRPr="00C12430" w:rsidRDefault="00C12430" w:rsidP="00C12430">
            <w:pPr>
              <w:shd w:val="clear" w:color="auto" w:fill="FFFFFF"/>
              <w:spacing w:after="90" w:line="240" w:lineRule="auto"/>
              <w:jc w:val="both"/>
              <w:rPr>
                <w:rFonts w:ascii="Arial Narrow" w:eastAsia="Times New Roman" w:hAnsi="Arial Narrow" w:cs="Arial"/>
                <w:bCs/>
                <w:sz w:val="24"/>
                <w:szCs w:val="24"/>
                <w:lang w:eastAsia="fr-CM"/>
              </w:rPr>
            </w:pPr>
            <w:r>
              <w:rPr>
                <w:rFonts w:ascii="Arial Narrow" w:eastAsia="Times New Roman" w:hAnsi="Arial Narrow" w:cs="Arial"/>
                <w:bCs/>
                <w:sz w:val="24"/>
                <w:szCs w:val="24"/>
                <w:lang w:eastAsia="fr-CM"/>
              </w:rPr>
              <w:t>Conseillers régionaux</w:t>
            </w:r>
          </w:p>
        </w:tc>
        <w:tc>
          <w:tcPr>
            <w:tcW w:w="2835" w:type="dxa"/>
            <w:shd w:val="clear" w:color="auto" w:fill="auto"/>
            <w:vAlign w:val="center"/>
          </w:tcPr>
          <w:p w14:paraId="03AA6C6C" w14:textId="77777777" w:rsidR="00C12430" w:rsidRPr="00C12430" w:rsidRDefault="00C12430" w:rsidP="00C12430">
            <w:pPr>
              <w:shd w:val="clear" w:color="auto" w:fill="FFFFFF"/>
              <w:spacing w:after="90" w:line="240" w:lineRule="auto"/>
              <w:jc w:val="center"/>
              <w:rPr>
                <w:rFonts w:ascii="Arial Narrow" w:eastAsia="Times New Roman" w:hAnsi="Arial Narrow" w:cs="Arial"/>
                <w:bCs/>
                <w:sz w:val="24"/>
                <w:szCs w:val="24"/>
                <w:lang w:eastAsia="fr-CM"/>
              </w:rPr>
            </w:pPr>
            <w:r>
              <w:rPr>
                <w:rFonts w:ascii="Arial Narrow" w:eastAsia="Times New Roman" w:hAnsi="Arial Narrow" w:cs="Arial"/>
                <w:bCs/>
                <w:sz w:val="24"/>
                <w:szCs w:val="24"/>
                <w:lang w:eastAsia="fr-CM"/>
              </w:rPr>
              <w:t>206 (</w:t>
            </w:r>
            <w:r w:rsidRPr="007170A5">
              <w:rPr>
                <w:rFonts w:ascii="Arial Narrow" w:eastAsia="Times New Roman" w:hAnsi="Arial Narrow" w:cs="Arial"/>
                <w:b/>
                <w:sz w:val="24"/>
                <w:szCs w:val="24"/>
                <w:lang w:eastAsia="fr-CM"/>
              </w:rPr>
              <w:t>22,88%)</w:t>
            </w:r>
          </w:p>
        </w:tc>
        <w:tc>
          <w:tcPr>
            <w:tcW w:w="2835" w:type="dxa"/>
            <w:shd w:val="clear" w:color="auto" w:fill="auto"/>
            <w:vAlign w:val="center"/>
          </w:tcPr>
          <w:p w14:paraId="3C0E2980" w14:textId="77777777" w:rsidR="00C12430" w:rsidRPr="00C12430" w:rsidRDefault="00C12430" w:rsidP="00C12430">
            <w:pPr>
              <w:shd w:val="clear" w:color="auto" w:fill="FFFFFF"/>
              <w:spacing w:after="90" w:line="240" w:lineRule="auto"/>
              <w:jc w:val="center"/>
              <w:rPr>
                <w:rFonts w:ascii="Arial Narrow" w:eastAsia="Times New Roman" w:hAnsi="Arial Narrow" w:cs="Arial"/>
                <w:bCs/>
                <w:sz w:val="24"/>
                <w:szCs w:val="24"/>
                <w:lang w:eastAsia="fr-CM"/>
              </w:rPr>
            </w:pPr>
            <w:r>
              <w:rPr>
                <w:rFonts w:ascii="Arial Narrow" w:eastAsia="Times New Roman" w:hAnsi="Arial Narrow" w:cs="Arial"/>
                <w:bCs/>
                <w:sz w:val="24"/>
                <w:szCs w:val="24"/>
                <w:lang w:eastAsia="fr-CM"/>
              </w:rPr>
              <w:t>694 (77,12%)</w:t>
            </w:r>
          </w:p>
        </w:tc>
      </w:tr>
      <w:tr w:rsidR="00C12430" w:rsidRPr="00C12430" w14:paraId="2435AE07" w14:textId="77777777" w:rsidTr="00C12430">
        <w:tc>
          <w:tcPr>
            <w:tcW w:w="3402" w:type="dxa"/>
            <w:shd w:val="clear" w:color="auto" w:fill="auto"/>
          </w:tcPr>
          <w:p w14:paraId="68FC9807" w14:textId="77777777" w:rsidR="00C12430" w:rsidRPr="00C12430" w:rsidRDefault="00C12430" w:rsidP="00C12430">
            <w:pPr>
              <w:shd w:val="clear" w:color="auto" w:fill="FFFFFF"/>
              <w:spacing w:after="90" w:line="240" w:lineRule="auto"/>
              <w:jc w:val="both"/>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Maires</w:t>
            </w:r>
          </w:p>
        </w:tc>
        <w:tc>
          <w:tcPr>
            <w:tcW w:w="2835" w:type="dxa"/>
            <w:shd w:val="clear" w:color="auto" w:fill="auto"/>
            <w:vAlign w:val="center"/>
          </w:tcPr>
          <w:p w14:paraId="3D61225B" w14:textId="77777777" w:rsidR="00C12430" w:rsidRPr="00C12430" w:rsidRDefault="00C12430" w:rsidP="00C1243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39 Maires (</w:t>
            </w:r>
            <w:r w:rsidRPr="00C12430">
              <w:rPr>
                <w:rFonts w:ascii="Arial Narrow" w:eastAsia="Times New Roman" w:hAnsi="Arial Narrow" w:cs="Arial"/>
                <w:b/>
                <w:sz w:val="24"/>
                <w:szCs w:val="24"/>
                <w:lang w:eastAsia="fr-CM"/>
              </w:rPr>
              <w:t>10,83</w:t>
            </w:r>
            <w:r w:rsidRPr="00C12430">
              <w:rPr>
                <w:rFonts w:ascii="Arial Narrow" w:eastAsia="Times New Roman" w:hAnsi="Arial Narrow" w:cs="Arial"/>
                <w:bCs/>
                <w:sz w:val="24"/>
                <w:szCs w:val="24"/>
                <w:lang w:eastAsia="fr-CM"/>
              </w:rPr>
              <w:t xml:space="preserve"> %)</w:t>
            </w:r>
          </w:p>
        </w:tc>
        <w:tc>
          <w:tcPr>
            <w:tcW w:w="2835" w:type="dxa"/>
            <w:shd w:val="clear" w:color="auto" w:fill="auto"/>
            <w:vAlign w:val="center"/>
          </w:tcPr>
          <w:p w14:paraId="526FC06B" w14:textId="77777777" w:rsidR="00C12430" w:rsidRPr="00C12430" w:rsidRDefault="00C12430" w:rsidP="00C1243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321 (89, 17%)</w:t>
            </w:r>
          </w:p>
        </w:tc>
      </w:tr>
      <w:tr w:rsidR="00C12430" w:rsidRPr="00C12430" w14:paraId="6F346800" w14:textId="77777777" w:rsidTr="00C12430">
        <w:tc>
          <w:tcPr>
            <w:tcW w:w="3402" w:type="dxa"/>
            <w:shd w:val="clear" w:color="auto" w:fill="auto"/>
          </w:tcPr>
          <w:p w14:paraId="3A61FE43" w14:textId="77777777" w:rsidR="00C12430" w:rsidRPr="00C12430" w:rsidRDefault="00C12430" w:rsidP="00C12430">
            <w:pPr>
              <w:shd w:val="clear" w:color="auto" w:fill="FFFFFF"/>
              <w:spacing w:after="90" w:line="240" w:lineRule="auto"/>
              <w:jc w:val="both"/>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Leader de parti politique</w:t>
            </w:r>
          </w:p>
        </w:tc>
        <w:tc>
          <w:tcPr>
            <w:tcW w:w="2835" w:type="dxa"/>
            <w:shd w:val="clear" w:color="auto" w:fill="auto"/>
            <w:vAlign w:val="center"/>
          </w:tcPr>
          <w:p w14:paraId="5C642143" w14:textId="77777777" w:rsidR="00C12430" w:rsidRPr="00C12430" w:rsidRDefault="00C12430" w:rsidP="00C1243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13 (</w:t>
            </w:r>
            <w:r w:rsidRPr="00C12430">
              <w:rPr>
                <w:rFonts w:ascii="Arial Narrow" w:eastAsia="Times New Roman" w:hAnsi="Arial Narrow" w:cs="Arial"/>
                <w:b/>
                <w:sz w:val="24"/>
                <w:szCs w:val="24"/>
                <w:lang w:eastAsia="fr-CM"/>
              </w:rPr>
              <w:t>4,46%)</w:t>
            </w:r>
          </w:p>
        </w:tc>
        <w:tc>
          <w:tcPr>
            <w:tcW w:w="2835" w:type="dxa"/>
            <w:shd w:val="clear" w:color="auto" w:fill="auto"/>
            <w:vAlign w:val="center"/>
          </w:tcPr>
          <w:p w14:paraId="085CE7C7" w14:textId="77777777" w:rsidR="00C12430" w:rsidRPr="00C12430" w:rsidRDefault="00C12430" w:rsidP="00C1243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278 (95,53%)</w:t>
            </w:r>
          </w:p>
        </w:tc>
      </w:tr>
      <w:tr w:rsidR="00C12430" w:rsidRPr="00C12430" w14:paraId="5D679E3F" w14:textId="77777777" w:rsidTr="00C12430">
        <w:tc>
          <w:tcPr>
            <w:tcW w:w="3402" w:type="dxa"/>
            <w:shd w:val="clear" w:color="auto" w:fill="auto"/>
          </w:tcPr>
          <w:p w14:paraId="4886B65F" w14:textId="77777777" w:rsidR="00C12430" w:rsidRPr="00C12430" w:rsidRDefault="00C12430" w:rsidP="00C12430">
            <w:pPr>
              <w:shd w:val="clear" w:color="auto" w:fill="FFFFFF"/>
              <w:spacing w:after="90" w:line="240" w:lineRule="auto"/>
              <w:jc w:val="both"/>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Assemblée Nationale</w:t>
            </w:r>
          </w:p>
        </w:tc>
        <w:tc>
          <w:tcPr>
            <w:tcW w:w="2835" w:type="dxa"/>
            <w:shd w:val="clear" w:color="auto" w:fill="auto"/>
            <w:vAlign w:val="center"/>
          </w:tcPr>
          <w:p w14:paraId="730F236A" w14:textId="77777777" w:rsidR="00C12430" w:rsidRPr="00C12430" w:rsidRDefault="00C12430" w:rsidP="00C1243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61 (</w:t>
            </w:r>
            <w:r w:rsidRPr="00C12430">
              <w:rPr>
                <w:rFonts w:ascii="Arial Narrow" w:eastAsia="Times New Roman" w:hAnsi="Arial Narrow" w:cs="Arial"/>
                <w:b/>
                <w:sz w:val="24"/>
                <w:szCs w:val="24"/>
                <w:lang w:eastAsia="fr-CM"/>
              </w:rPr>
              <w:t>33,33</w:t>
            </w:r>
            <w:r w:rsidRPr="00C12430">
              <w:rPr>
                <w:rFonts w:ascii="Arial Narrow" w:eastAsia="Times New Roman" w:hAnsi="Arial Narrow" w:cs="Arial"/>
                <w:bCs/>
                <w:sz w:val="24"/>
                <w:szCs w:val="24"/>
                <w:lang w:eastAsia="fr-CM"/>
              </w:rPr>
              <w:t>%)</w:t>
            </w:r>
          </w:p>
        </w:tc>
        <w:tc>
          <w:tcPr>
            <w:tcW w:w="2835" w:type="dxa"/>
            <w:shd w:val="clear" w:color="auto" w:fill="auto"/>
            <w:vAlign w:val="center"/>
          </w:tcPr>
          <w:p w14:paraId="26CE8F99" w14:textId="77777777" w:rsidR="00C12430" w:rsidRPr="00C12430" w:rsidRDefault="00C12430" w:rsidP="00C1243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119 (66,67%)</w:t>
            </w:r>
          </w:p>
        </w:tc>
      </w:tr>
      <w:tr w:rsidR="00C12430" w:rsidRPr="00C12430" w14:paraId="054B8214" w14:textId="77777777" w:rsidTr="00C12430">
        <w:tc>
          <w:tcPr>
            <w:tcW w:w="3402" w:type="dxa"/>
            <w:shd w:val="clear" w:color="auto" w:fill="auto"/>
          </w:tcPr>
          <w:p w14:paraId="6B2EC388" w14:textId="77777777" w:rsidR="00C12430" w:rsidRPr="00C12430" w:rsidRDefault="00C12430" w:rsidP="00C12430">
            <w:pPr>
              <w:shd w:val="clear" w:color="auto" w:fill="FFFFFF"/>
              <w:spacing w:after="90" w:line="240" w:lineRule="auto"/>
              <w:jc w:val="both"/>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Sénat</w:t>
            </w:r>
          </w:p>
        </w:tc>
        <w:tc>
          <w:tcPr>
            <w:tcW w:w="2835" w:type="dxa"/>
            <w:shd w:val="clear" w:color="auto" w:fill="auto"/>
            <w:vAlign w:val="center"/>
          </w:tcPr>
          <w:p w14:paraId="7C1020C7" w14:textId="77777777" w:rsidR="00C12430" w:rsidRPr="00C12430" w:rsidRDefault="00C12430" w:rsidP="00C1243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26 (</w:t>
            </w:r>
            <w:r w:rsidRPr="00C12430">
              <w:rPr>
                <w:rFonts w:ascii="Arial Narrow" w:eastAsia="Times New Roman" w:hAnsi="Arial Narrow" w:cs="Arial"/>
                <w:b/>
                <w:sz w:val="24"/>
                <w:szCs w:val="24"/>
                <w:lang w:eastAsia="fr-CM"/>
              </w:rPr>
              <w:t>26,00%)</w:t>
            </w:r>
          </w:p>
        </w:tc>
        <w:tc>
          <w:tcPr>
            <w:tcW w:w="2835" w:type="dxa"/>
            <w:shd w:val="clear" w:color="auto" w:fill="auto"/>
            <w:vAlign w:val="center"/>
          </w:tcPr>
          <w:p w14:paraId="11C6738C" w14:textId="77777777" w:rsidR="00C12430" w:rsidRPr="00C12430" w:rsidRDefault="00C12430" w:rsidP="00C1243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74 (74,00%)</w:t>
            </w:r>
          </w:p>
        </w:tc>
      </w:tr>
      <w:tr w:rsidR="00F437DA" w:rsidRPr="00C12430" w14:paraId="312925F6" w14:textId="77777777" w:rsidTr="00C12430">
        <w:tc>
          <w:tcPr>
            <w:tcW w:w="3402" w:type="dxa"/>
            <w:shd w:val="clear" w:color="auto" w:fill="auto"/>
          </w:tcPr>
          <w:p w14:paraId="6C3F20C6" w14:textId="351B3BB1" w:rsidR="00F437DA" w:rsidRPr="00C12430" w:rsidRDefault="00F437DA" w:rsidP="00C12430">
            <w:pPr>
              <w:shd w:val="clear" w:color="auto" w:fill="FFFFFF"/>
              <w:spacing w:after="90" w:line="240" w:lineRule="auto"/>
              <w:jc w:val="both"/>
              <w:rPr>
                <w:rFonts w:ascii="Arial Narrow" w:eastAsia="Times New Roman" w:hAnsi="Arial Narrow" w:cs="Arial"/>
                <w:bCs/>
                <w:sz w:val="24"/>
                <w:szCs w:val="24"/>
                <w:lang w:eastAsia="fr-CM"/>
              </w:rPr>
            </w:pPr>
            <w:r>
              <w:rPr>
                <w:rFonts w:ascii="Arial Narrow" w:eastAsia="Times New Roman" w:hAnsi="Arial Narrow" w:cs="Arial"/>
                <w:bCs/>
                <w:sz w:val="24"/>
                <w:szCs w:val="24"/>
                <w:lang w:eastAsia="fr-CM"/>
              </w:rPr>
              <w:t xml:space="preserve">Ambassadeurs </w:t>
            </w:r>
          </w:p>
        </w:tc>
        <w:tc>
          <w:tcPr>
            <w:tcW w:w="2835" w:type="dxa"/>
            <w:shd w:val="clear" w:color="auto" w:fill="auto"/>
            <w:vAlign w:val="center"/>
          </w:tcPr>
          <w:p w14:paraId="4CD9331B" w14:textId="666C9AE5" w:rsidR="00F437DA" w:rsidRPr="00C12430" w:rsidRDefault="00F437DA" w:rsidP="00C12430">
            <w:pPr>
              <w:shd w:val="clear" w:color="auto" w:fill="FFFFFF"/>
              <w:spacing w:after="90" w:line="240" w:lineRule="auto"/>
              <w:jc w:val="center"/>
              <w:rPr>
                <w:rFonts w:ascii="Arial Narrow" w:eastAsia="Times New Roman" w:hAnsi="Arial Narrow" w:cs="Arial"/>
                <w:bCs/>
                <w:sz w:val="24"/>
                <w:szCs w:val="24"/>
                <w:lang w:eastAsia="fr-CM"/>
              </w:rPr>
            </w:pPr>
            <w:r>
              <w:rPr>
                <w:rFonts w:ascii="Arial Narrow" w:eastAsia="Times New Roman" w:hAnsi="Arial Narrow" w:cs="Arial"/>
                <w:bCs/>
                <w:sz w:val="24"/>
                <w:szCs w:val="24"/>
                <w:lang w:eastAsia="fr-CM"/>
              </w:rPr>
              <w:t>03 (</w:t>
            </w:r>
            <w:r w:rsidRPr="00F437DA">
              <w:rPr>
                <w:rFonts w:ascii="Arial Narrow" w:eastAsia="Times New Roman" w:hAnsi="Arial Narrow" w:cs="Arial"/>
                <w:b/>
                <w:sz w:val="24"/>
                <w:szCs w:val="24"/>
                <w:lang w:eastAsia="fr-CM"/>
              </w:rPr>
              <w:t>10%)</w:t>
            </w:r>
          </w:p>
        </w:tc>
        <w:tc>
          <w:tcPr>
            <w:tcW w:w="2835" w:type="dxa"/>
            <w:shd w:val="clear" w:color="auto" w:fill="auto"/>
            <w:vAlign w:val="center"/>
          </w:tcPr>
          <w:p w14:paraId="438A714B" w14:textId="406B922D" w:rsidR="00F437DA" w:rsidRPr="00C12430" w:rsidRDefault="00F437DA" w:rsidP="00C12430">
            <w:pPr>
              <w:shd w:val="clear" w:color="auto" w:fill="FFFFFF"/>
              <w:spacing w:after="90" w:line="240" w:lineRule="auto"/>
              <w:jc w:val="center"/>
              <w:rPr>
                <w:rFonts w:ascii="Arial Narrow" w:eastAsia="Times New Roman" w:hAnsi="Arial Narrow" w:cs="Arial"/>
                <w:bCs/>
                <w:sz w:val="24"/>
                <w:szCs w:val="24"/>
                <w:lang w:eastAsia="fr-CM"/>
              </w:rPr>
            </w:pPr>
            <w:r>
              <w:rPr>
                <w:rFonts w:ascii="Arial Narrow" w:eastAsia="Times New Roman" w:hAnsi="Arial Narrow" w:cs="Arial"/>
                <w:bCs/>
                <w:sz w:val="24"/>
                <w:szCs w:val="24"/>
                <w:lang w:eastAsia="fr-CM"/>
              </w:rPr>
              <w:t>27 (90 %)</w:t>
            </w:r>
          </w:p>
        </w:tc>
      </w:tr>
      <w:tr w:rsidR="00C12430" w:rsidRPr="00C12430" w14:paraId="1BB3B8A4" w14:textId="77777777" w:rsidTr="00C12430">
        <w:tc>
          <w:tcPr>
            <w:tcW w:w="3402" w:type="dxa"/>
            <w:shd w:val="clear" w:color="auto" w:fill="auto"/>
          </w:tcPr>
          <w:p w14:paraId="3CC9DFEE" w14:textId="77777777" w:rsidR="00C12430" w:rsidRPr="00C12430" w:rsidRDefault="00C12430" w:rsidP="00C12430">
            <w:pPr>
              <w:shd w:val="clear" w:color="auto" w:fill="FFFFFF"/>
              <w:spacing w:after="90" w:line="240" w:lineRule="auto"/>
              <w:jc w:val="both"/>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Ministres et Assimilés</w:t>
            </w:r>
          </w:p>
        </w:tc>
        <w:tc>
          <w:tcPr>
            <w:tcW w:w="2835" w:type="dxa"/>
            <w:shd w:val="clear" w:color="auto" w:fill="auto"/>
            <w:vAlign w:val="center"/>
          </w:tcPr>
          <w:p w14:paraId="27A07CD0" w14:textId="77777777" w:rsidR="00C12430" w:rsidRPr="00C12430" w:rsidRDefault="00C12430" w:rsidP="00C1243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11(</w:t>
            </w:r>
            <w:r w:rsidRPr="00C12430">
              <w:rPr>
                <w:rFonts w:ascii="Arial Narrow" w:eastAsia="Times New Roman" w:hAnsi="Arial Narrow" w:cs="Arial"/>
                <w:b/>
                <w:sz w:val="24"/>
                <w:szCs w:val="24"/>
                <w:lang w:eastAsia="fr-CM"/>
              </w:rPr>
              <w:t>16,93%)</w:t>
            </w:r>
          </w:p>
        </w:tc>
        <w:tc>
          <w:tcPr>
            <w:tcW w:w="2835" w:type="dxa"/>
            <w:shd w:val="clear" w:color="auto" w:fill="auto"/>
            <w:vAlign w:val="center"/>
          </w:tcPr>
          <w:p w14:paraId="52E0F8C0" w14:textId="77777777" w:rsidR="00C12430" w:rsidRPr="00C12430" w:rsidRDefault="00C12430" w:rsidP="00C1243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54(83,07%)</w:t>
            </w:r>
          </w:p>
        </w:tc>
      </w:tr>
    </w:tbl>
    <w:bookmarkEnd w:id="26"/>
    <w:p w14:paraId="58BF2BB7" w14:textId="77777777" w:rsidR="00C12430" w:rsidRPr="00C12430" w:rsidRDefault="00C12430" w:rsidP="00C12430">
      <w:pPr>
        <w:shd w:val="clear" w:color="auto" w:fill="FFFFFF"/>
        <w:spacing w:after="90" w:line="240" w:lineRule="auto"/>
        <w:jc w:val="both"/>
        <w:rPr>
          <w:rFonts w:ascii="Arial Narrow" w:eastAsia="Times New Roman" w:hAnsi="Arial Narrow" w:cs="Arial"/>
          <w:b/>
          <w:bCs/>
          <w:sz w:val="24"/>
          <w:szCs w:val="24"/>
          <w:lang w:eastAsia="fr-CM"/>
        </w:rPr>
      </w:pPr>
      <w:r w:rsidRPr="00C12430">
        <w:rPr>
          <w:rFonts w:ascii="Arial Narrow" w:eastAsia="Times New Roman" w:hAnsi="Arial Narrow" w:cs="Arial"/>
          <w:b/>
          <w:bCs/>
          <w:sz w:val="24"/>
          <w:szCs w:val="24"/>
          <w:lang w:eastAsia="fr-CM"/>
        </w:rPr>
        <w:t xml:space="preserve">Source : Compilation Etude </w:t>
      </w:r>
      <w:bookmarkStart w:id="27" w:name="_Toc64900036"/>
    </w:p>
    <w:p w14:paraId="38FCF7E7" w14:textId="77777777" w:rsidR="00C12430" w:rsidRPr="00C12430" w:rsidRDefault="00C12430" w:rsidP="00C12430">
      <w:pPr>
        <w:shd w:val="clear" w:color="auto" w:fill="FFFFFF"/>
        <w:spacing w:after="90" w:line="240" w:lineRule="auto"/>
        <w:jc w:val="both"/>
        <w:rPr>
          <w:rFonts w:ascii="Arial" w:eastAsia="Times New Roman" w:hAnsi="Arial" w:cs="Arial"/>
          <w:b/>
          <w:bCs/>
          <w:sz w:val="24"/>
          <w:szCs w:val="24"/>
          <w:lang w:eastAsia="fr-CM"/>
        </w:rPr>
      </w:pPr>
    </w:p>
    <w:p w14:paraId="5BBF2C63" w14:textId="77777777" w:rsidR="00C12430" w:rsidRPr="00C12430" w:rsidRDefault="00C12430" w:rsidP="00C12430">
      <w:pPr>
        <w:shd w:val="clear" w:color="auto" w:fill="FFFFFF"/>
        <w:spacing w:after="90" w:line="240" w:lineRule="auto"/>
        <w:jc w:val="both"/>
        <w:rPr>
          <w:rFonts w:ascii="Arial Narrow" w:eastAsia="Times New Roman" w:hAnsi="Arial Narrow" w:cs="Arial"/>
          <w:b/>
          <w:bCs/>
          <w:iCs/>
          <w:sz w:val="24"/>
          <w:szCs w:val="24"/>
          <w:lang w:eastAsia="fr-CM"/>
        </w:rPr>
      </w:pPr>
      <w:r w:rsidRPr="00C12430">
        <w:rPr>
          <w:rFonts w:ascii="Arial Narrow" w:eastAsia="Times New Roman" w:hAnsi="Arial Narrow" w:cs="Arial"/>
          <w:b/>
          <w:bCs/>
          <w:iCs/>
          <w:sz w:val="24"/>
          <w:szCs w:val="24"/>
          <w:lang w:eastAsia="fr-CM"/>
        </w:rPr>
        <w:t xml:space="preserve">Tableau </w:t>
      </w:r>
      <w:r w:rsidR="007170A5" w:rsidRPr="007170A5">
        <w:rPr>
          <w:rFonts w:ascii="Arial Narrow" w:eastAsia="Times New Roman" w:hAnsi="Arial Narrow" w:cs="Arial"/>
          <w:b/>
          <w:bCs/>
          <w:iCs/>
          <w:sz w:val="24"/>
          <w:szCs w:val="24"/>
          <w:lang w:eastAsia="fr-CM"/>
        </w:rPr>
        <w:t>2</w:t>
      </w:r>
      <w:r w:rsidRPr="00C12430">
        <w:rPr>
          <w:rFonts w:ascii="Arial Narrow" w:eastAsia="Times New Roman" w:hAnsi="Arial Narrow" w:cs="Arial"/>
          <w:b/>
          <w:bCs/>
          <w:iCs/>
          <w:sz w:val="24"/>
          <w:szCs w:val="24"/>
          <w:lang w:eastAsia="fr-CM"/>
        </w:rPr>
        <w:t> : Répartition des hommes et femmes selon  certaines responsabilités stratégiques</w:t>
      </w:r>
      <w:bookmarkEnd w:id="27"/>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422"/>
        <w:gridCol w:w="1417"/>
        <w:gridCol w:w="1134"/>
        <w:gridCol w:w="2552"/>
      </w:tblGrid>
      <w:tr w:rsidR="007170A5" w:rsidRPr="00C12430" w14:paraId="13A2D011" w14:textId="77777777" w:rsidTr="007170A5">
        <w:trPr>
          <w:jc w:val="center"/>
        </w:trPr>
        <w:tc>
          <w:tcPr>
            <w:tcW w:w="2689" w:type="dxa"/>
            <w:shd w:val="clear" w:color="auto" w:fill="auto"/>
            <w:vAlign w:val="center"/>
          </w:tcPr>
          <w:p w14:paraId="5016B924" w14:textId="77777777" w:rsidR="00C12430" w:rsidRPr="00C12430" w:rsidRDefault="00C12430" w:rsidP="00A22365">
            <w:pPr>
              <w:shd w:val="clear" w:color="auto" w:fill="FFFFFF"/>
              <w:spacing w:after="0" w:line="240" w:lineRule="auto"/>
              <w:jc w:val="center"/>
              <w:rPr>
                <w:rFonts w:ascii="Arial Narrow" w:eastAsia="Times New Roman" w:hAnsi="Arial Narrow" w:cs="Arial"/>
                <w:b/>
                <w:bCs/>
                <w:sz w:val="24"/>
                <w:szCs w:val="24"/>
                <w:lang w:eastAsia="fr-CM"/>
              </w:rPr>
            </w:pPr>
            <w:r w:rsidRPr="00C12430">
              <w:rPr>
                <w:rFonts w:ascii="Arial Narrow" w:eastAsia="Times New Roman" w:hAnsi="Arial Narrow" w:cs="Arial"/>
                <w:b/>
                <w:bCs/>
                <w:sz w:val="24"/>
                <w:szCs w:val="24"/>
                <w:lang w:eastAsia="fr-CM"/>
              </w:rPr>
              <w:t>Titre</w:t>
            </w:r>
          </w:p>
        </w:tc>
        <w:tc>
          <w:tcPr>
            <w:tcW w:w="1422" w:type="dxa"/>
            <w:shd w:val="clear" w:color="auto" w:fill="auto"/>
            <w:vAlign w:val="center"/>
          </w:tcPr>
          <w:p w14:paraId="12C9787E" w14:textId="77777777" w:rsidR="00C12430" w:rsidRPr="00C12430" w:rsidRDefault="00C12430" w:rsidP="00A22365">
            <w:pPr>
              <w:shd w:val="clear" w:color="auto" w:fill="FFFFFF"/>
              <w:spacing w:after="0" w:line="240" w:lineRule="auto"/>
              <w:jc w:val="center"/>
              <w:rPr>
                <w:rFonts w:ascii="Arial Narrow" w:eastAsia="Times New Roman" w:hAnsi="Arial Narrow" w:cs="Arial"/>
                <w:b/>
                <w:bCs/>
                <w:sz w:val="24"/>
                <w:szCs w:val="24"/>
                <w:lang w:eastAsia="fr-CM"/>
              </w:rPr>
            </w:pPr>
            <w:r w:rsidRPr="00C12430">
              <w:rPr>
                <w:rFonts w:ascii="Arial Narrow" w:eastAsia="Times New Roman" w:hAnsi="Arial Narrow" w:cs="Arial"/>
                <w:b/>
                <w:bCs/>
                <w:sz w:val="24"/>
                <w:szCs w:val="24"/>
                <w:lang w:eastAsia="fr-CM"/>
              </w:rPr>
              <w:t>Nombre</w:t>
            </w:r>
          </w:p>
        </w:tc>
        <w:tc>
          <w:tcPr>
            <w:tcW w:w="1417" w:type="dxa"/>
            <w:shd w:val="clear" w:color="auto" w:fill="auto"/>
            <w:vAlign w:val="center"/>
          </w:tcPr>
          <w:p w14:paraId="56202827" w14:textId="77777777" w:rsidR="00C12430" w:rsidRPr="00C12430" w:rsidRDefault="00C12430" w:rsidP="00A22365">
            <w:pPr>
              <w:shd w:val="clear" w:color="auto" w:fill="FFFFFF"/>
              <w:spacing w:after="0" w:line="240" w:lineRule="auto"/>
              <w:jc w:val="center"/>
              <w:rPr>
                <w:rFonts w:ascii="Arial Narrow" w:eastAsia="Times New Roman" w:hAnsi="Arial Narrow" w:cs="Arial"/>
                <w:b/>
                <w:bCs/>
                <w:sz w:val="24"/>
                <w:szCs w:val="24"/>
                <w:lang w:eastAsia="fr-CM"/>
              </w:rPr>
            </w:pPr>
            <w:r w:rsidRPr="00C12430">
              <w:rPr>
                <w:rFonts w:ascii="Arial Narrow" w:eastAsia="Times New Roman" w:hAnsi="Arial Narrow" w:cs="Arial"/>
                <w:b/>
                <w:bCs/>
                <w:sz w:val="24"/>
                <w:szCs w:val="24"/>
                <w:lang w:eastAsia="fr-CM"/>
              </w:rPr>
              <w:t>Hommes</w:t>
            </w:r>
          </w:p>
        </w:tc>
        <w:tc>
          <w:tcPr>
            <w:tcW w:w="1134" w:type="dxa"/>
            <w:shd w:val="clear" w:color="auto" w:fill="auto"/>
            <w:vAlign w:val="center"/>
          </w:tcPr>
          <w:p w14:paraId="2AB14AB8" w14:textId="77777777" w:rsidR="00C12430" w:rsidRPr="00C12430" w:rsidRDefault="00C12430" w:rsidP="00A22365">
            <w:pPr>
              <w:shd w:val="clear" w:color="auto" w:fill="FFFFFF"/>
              <w:spacing w:after="0" w:line="240" w:lineRule="auto"/>
              <w:jc w:val="center"/>
              <w:rPr>
                <w:rFonts w:ascii="Arial Narrow" w:eastAsia="Times New Roman" w:hAnsi="Arial Narrow" w:cs="Arial"/>
                <w:b/>
                <w:bCs/>
                <w:sz w:val="24"/>
                <w:szCs w:val="24"/>
                <w:lang w:eastAsia="fr-CM"/>
              </w:rPr>
            </w:pPr>
            <w:r w:rsidRPr="00C12430">
              <w:rPr>
                <w:rFonts w:ascii="Arial Narrow" w:eastAsia="Times New Roman" w:hAnsi="Arial Narrow" w:cs="Arial"/>
                <w:b/>
                <w:bCs/>
                <w:sz w:val="24"/>
                <w:szCs w:val="24"/>
                <w:lang w:eastAsia="fr-CM"/>
              </w:rPr>
              <w:t>Femmes</w:t>
            </w:r>
          </w:p>
        </w:tc>
        <w:tc>
          <w:tcPr>
            <w:tcW w:w="2552" w:type="dxa"/>
            <w:shd w:val="clear" w:color="auto" w:fill="auto"/>
            <w:vAlign w:val="center"/>
          </w:tcPr>
          <w:p w14:paraId="6E8C338E" w14:textId="77777777" w:rsidR="00C12430" w:rsidRPr="00C12430" w:rsidRDefault="00C12430" w:rsidP="00A22365">
            <w:pPr>
              <w:shd w:val="clear" w:color="auto" w:fill="FFFFFF"/>
              <w:spacing w:after="0" w:line="240" w:lineRule="auto"/>
              <w:jc w:val="center"/>
              <w:rPr>
                <w:rFonts w:ascii="Arial Narrow" w:eastAsia="Times New Roman" w:hAnsi="Arial Narrow" w:cs="Arial"/>
                <w:b/>
                <w:bCs/>
                <w:sz w:val="24"/>
                <w:szCs w:val="24"/>
                <w:lang w:eastAsia="fr-CM"/>
              </w:rPr>
            </w:pPr>
            <w:r w:rsidRPr="00C12430">
              <w:rPr>
                <w:rFonts w:ascii="Arial Narrow" w:eastAsia="Times New Roman" w:hAnsi="Arial Narrow" w:cs="Arial"/>
                <w:b/>
                <w:bCs/>
                <w:sz w:val="24"/>
                <w:szCs w:val="24"/>
                <w:lang w:eastAsia="fr-CM"/>
              </w:rPr>
              <w:t>Taux de représentati</w:t>
            </w:r>
            <w:r w:rsidR="00587080">
              <w:rPr>
                <w:rFonts w:ascii="Arial Narrow" w:eastAsia="Times New Roman" w:hAnsi="Arial Narrow" w:cs="Arial"/>
                <w:b/>
                <w:bCs/>
                <w:sz w:val="24"/>
                <w:szCs w:val="24"/>
                <w:lang w:eastAsia="fr-CM"/>
              </w:rPr>
              <w:t>vité</w:t>
            </w:r>
            <w:r w:rsidRPr="00C12430">
              <w:rPr>
                <w:rFonts w:ascii="Arial Narrow" w:eastAsia="Times New Roman" w:hAnsi="Arial Narrow" w:cs="Arial"/>
                <w:b/>
                <w:bCs/>
                <w:sz w:val="24"/>
                <w:szCs w:val="24"/>
                <w:lang w:eastAsia="fr-CM"/>
              </w:rPr>
              <w:t xml:space="preserve"> féminine</w:t>
            </w:r>
          </w:p>
        </w:tc>
      </w:tr>
      <w:tr w:rsidR="007170A5" w:rsidRPr="00C12430" w14:paraId="73C958C8" w14:textId="77777777" w:rsidTr="007170A5">
        <w:trPr>
          <w:jc w:val="center"/>
        </w:trPr>
        <w:tc>
          <w:tcPr>
            <w:tcW w:w="2689" w:type="dxa"/>
            <w:shd w:val="clear" w:color="auto" w:fill="auto"/>
          </w:tcPr>
          <w:p w14:paraId="6814CADB" w14:textId="77777777" w:rsidR="00C12430" w:rsidRPr="00C12430" w:rsidRDefault="00C12430" w:rsidP="00A22365">
            <w:pPr>
              <w:shd w:val="clear" w:color="auto" w:fill="FFFFFF"/>
              <w:spacing w:after="0" w:line="240" w:lineRule="auto"/>
              <w:jc w:val="both"/>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PremierMinistre</w:t>
            </w:r>
          </w:p>
        </w:tc>
        <w:tc>
          <w:tcPr>
            <w:tcW w:w="1422" w:type="dxa"/>
            <w:shd w:val="clear" w:color="auto" w:fill="auto"/>
          </w:tcPr>
          <w:p w14:paraId="00B7139F" w14:textId="77777777" w:rsidR="00C12430" w:rsidRPr="00C12430" w:rsidRDefault="00C12430" w:rsidP="00A22365">
            <w:pPr>
              <w:shd w:val="clear" w:color="auto" w:fill="FFFFFF"/>
              <w:spacing w:after="0" w:line="240" w:lineRule="auto"/>
              <w:jc w:val="center"/>
              <w:rPr>
                <w:rFonts w:ascii="Arial Narrow" w:eastAsia="Times New Roman" w:hAnsi="Arial Narrow" w:cs="Arial"/>
                <w:b/>
                <w:bCs/>
                <w:sz w:val="24"/>
                <w:szCs w:val="24"/>
                <w:lang w:eastAsia="fr-CM"/>
              </w:rPr>
            </w:pPr>
            <w:r w:rsidRPr="00C12430">
              <w:rPr>
                <w:rFonts w:ascii="Arial Narrow" w:eastAsia="Times New Roman" w:hAnsi="Arial Narrow" w:cs="Arial"/>
                <w:bCs/>
                <w:sz w:val="24"/>
                <w:szCs w:val="24"/>
                <w:lang w:eastAsia="fr-CM"/>
              </w:rPr>
              <w:t>01</w:t>
            </w:r>
          </w:p>
        </w:tc>
        <w:tc>
          <w:tcPr>
            <w:tcW w:w="1417" w:type="dxa"/>
            <w:shd w:val="clear" w:color="auto" w:fill="auto"/>
          </w:tcPr>
          <w:p w14:paraId="0A7868FF" w14:textId="77777777" w:rsidR="00C12430" w:rsidRPr="00C12430" w:rsidRDefault="00C12430" w:rsidP="00A22365">
            <w:pPr>
              <w:shd w:val="clear" w:color="auto" w:fill="FFFFFF"/>
              <w:spacing w:after="0" w:line="240" w:lineRule="auto"/>
              <w:jc w:val="center"/>
              <w:rPr>
                <w:rFonts w:ascii="Arial Narrow" w:eastAsia="Times New Roman" w:hAnsi="Arial Narrow" w:cs="Arial"/>
                <w:b/>
                <w:bCs/>
                <w:sz w:val="24"/>
                <w:szCs w:val="24"/>
                <w:lang w:eastAsia="fr-CM"/>
              </w:rPr>
            </w:pPr>
            <w:r w:rsidRPr="00C12430">
              <w:rPr>
                <w:rFonts w:ascii="Arial Narrow" w:eastAsia="Times New Roman" w:hAnsi="Arial Narrow" w:cs="Arial"/>
                <w:bCs/>
                <w:sz w:val="24"/>
                <w:szCs w:val="24"/>
                <w:lang w:eastAsia="fr-CM"/>
              </w:rPr>
              <w:t>01</w:t>
            </w:r>
          </w:p>
        </w:tc>
        <w:tc>
          <w:tcPr>
            <w:tcW w:w="1134" w:type="dxa"/>
            <w:shd w:val="clear" w:color="auto" w:fill="auto"/>
          </w:tcPr>
          <w:p w14:paraId="4860B4E3" w14:textId="77777777" w:rsidR="00C12430" w:rsidRPr="00C12430" w:rsidRDefault="00C12430" w:rsidP="00A22365">
            <w:pPr>
              <w:shd w:val="clear" w:color="auto" w:fill="FFFFFF"/>
              <w:spacing w:after="0" w:line="240" w:lineRule="auto"/>
              <w:jc w:val="center"/>
              <w:rPr>
                <w:rFonts w:ascii="Arial Narrow" w:eastAsia="Times New Roman" w:hAnsi="Arial Narrow" w:cs="Arial"/>
                <w:b/>
                <w:bCs/>
                <w:sz w:val="24"/>
                <w:szCs w:val="24"/>
                <w:lang w:eastAsia="fr-CM"/>
              </w:rPr>
            </w:pPr>
            <w:r w:rsidRPr="00C12430">
              <w:rPr>
                <w:rFonts w:ascii="Arial Narrow" w:eastAsia="Times New Roman" w:hAnsi="Arial Narrow" w:cs="Arial"/>
                <w:bCs/>
                <w:sz w:val="24"/>
                <w:szCs w:val="24"/>
                <w:lang w:eastAsia="fr-CM"/>
              </w:rPr>
              <w:t>00</w:t>
            </w:r>
          </w:p>
        </w:tc>
        <w:tc>
          <w:tcPr>
            <w:tcW w:w="2552" w:type="dxa"/>
            <w:shd w:val="clear" w:color="auto" w:fill="auto"/>
          </w:tcPr>
          <w:p w14:paraId="41083AEC" w14:textId="77777777" w:rsidR="00C12430" w:rsidRPr="00C12430" w:rsidRDefault="00C12430" w:rsidP="00A22365">
            <w:pPr>
              <w:shd w:val="clear" w:color="auto" w:fill="FFFFFF"/>
              <w:spacing w:after="0" w:line="240" w:lineRule="auto"/>
              <w:jc w:val="center"/>
              <w:rPr>
                <w:rFonts w:ascii="Arial Narrow" w:eastAsia="Times New Roman" w:hAnsi="Arial Narrow" w:cs="Arial"/>
                <w:b/>
                <w:sz w:val="24"/>
                <w:szCs w:val="24"/>
                <w:lang w:eastAsia="fr-CM"/>
              </w:rPr>
            </w:pPr>
            <w:r w:rsidRPr="00C12430">
              <w:rPr>
                <w:rFonts w:ascii="Arial Narrow" w:eastAsia="Times New Roman" w:hAnsi="Arial Narrow" w:cs="Arial"/>
                <w:b/>
                <w:sz w:val="24"/>
                <w:szCs w:val="24"/>
                <w:lang w:eastAsia="fr-CM"/>
              </w:rPr>
              <w:t>00</w:t>
            </w:r>
          </w:p>
        </w:tc>
      </w:tr>
      <w:tr w:rsidR="007170A5" w:rsidRPr="00C12430" w14:paraId="03B6ECB2" w14:textId="77777777" w:rsidTr="007170A5">
        <w:trPr>
          <w:jc w:val="center"/>
        </w:trPr>
        <w:tc>
          <w:tcPr>
            <w:tcW w:w="2689" w:type="dxa"/>
            <w:shd w:val="clear" w:color="auto" w:fill="auto"/>
          </w:tcPr>
          <w:p w14:paraId="0E5FE3D3" w14:textId="77777777" w:rsidR="00C12430" w:rsidRPr="00C12430" w:rsidRDefault="00C12430" w:rsidP="00A22365">
            <w:pPr>
              <w:shd w:val="clear" w:color="auto" w:fill="FFFFFF"/>
              <w:spacing w:after="0" w:line="240" w:lineRule="auto"/>
              <w:jc w:val="both"/>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Ministre d’Etat</w:t>
            </w:r>
          </w:p>
        </w:tc>
        <w:tc>
          <w:tcPr>
            <w:tcW w:w="1422" w:type="dxa"/>
            <w:shd w:val="clear" w:color="auto" w:fill="auto"/>
          </w:tcPr>
          <w:p w14:paraId="0FB3D02D" w14:textId="77777777" w:rsidR="00C12430" w:rsidRPr="00C12430" w:rsidRDefault="00C12430" w:rsidP="00A22365">
            <w:pPr>
              <w:shd w:val="clear" w:color="auto" w:fill="FFFFFF"/>
              <w:spacing w:after="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04</w:t>
            </w:r>
          </w:p>
        </w:tc>
        <w:tc>
          <w:tcPr>
            <w:tcW w:w="1417" w:type="dxa"/>
            <w:shd w:val="clear" w:color="auto" w:fill="auto"/>
          </w:tcPr>
          <w:p w14:paraId="0045FC82" w14:textId="77777777" w:rsidR="00C12430" w:rsidRPr="00C12430" w:rsidRDefault="00C12430" w:rsidP="00A22365">
            <w:pPr>
              <w:shd w:val="clear" w:color="auto" w:fill="FFFFFF"/>
              <w:spacing w:after="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04</w:t>
            </w:r>
          </w:p>
        </w:tc>
        <w:tc>
          <w:tcPr>
            <w:tcW w:w="1134" w:type="dxa"/>
            <w:shd w:val="clear" w:color="auto" w:fill="auto"/>
          </w:tcPr>
          <w:p w14:paraId="17F4B682" w14:textId="77777777" w:rsidR="00C12430" w:rsidRPr="00C12430" w:rsidRDefault="00C12430" w:rsidP="00A22365">
            <w:pPr>
              <w:shd w:val="clear" w:color="auto" w:fill="FFFFFF"/>
              <w:spacing w:after="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00</w:t>
            </w:r>
          </w:p>
        </w:tc>
        <w:tc>
          <w:tcPr>
            <w:tcW w:w="2552" w:type="dxa"/>
            <w:shd w:val="clear" w:color="auto" w:fill="auto"/>
          </w:tcPr>
          <w:p w14:paraId="220A644F" w14:textId="77777777" w:rsidR="00C12430" w:rsidRPr="00C12430" w:rsidRDefault="00C12430" w:rsidP="00A22365">
            <w:pPr>
              <w:shd w:val="clear" w:color="auto" w:fill="FFFFFF"/>
              <w:spacing w:after="0" w:line="240" w:lineRule="auto"/>
              <w:jc w:val="center"/>
              <w:rPr>
                <w:rFonts w:ascii="Arial Narrow" w:eastAsia="Times New Roman" w:hAnsi="Arial Narrow" w:cs="Arial"/>
                <w:b/>
                <w:sz w:val="24"/>
                <w:szCs w:val="24"/>
                <w:lang w:eastAsia="fr-CM"/>
              </w:rPr>
            </w:pPr>
            <w:r w:rsidRPr="00C12430">
              <w:rPr>
                <w:rFonts w:ascii="Arial Narrow" w:eastAsia="Times New Roman" w:hAnsi="Arial Narrow" w:cs="Arial"/>
                <w:b/>
                <w:sz w:val="24"/>
                <w:szCs w:val="24"/>
                <w:lang w:eastAsia="fr-CM"/>
              </w:rPr>
              <w:t>00</w:t>
            </w:r>
          </w:p>
        </w:tc>
      </w:tr>
      <w:tr w:rsidR="007170A5" w:rsidRPr="00C12430" w14:paraId="5FA80908" w14:textId="77777777" w:rsidTr="007170A5">
        <w:trPr>
          <w:jc w:val="center"/>
        </w:trPr>
        <w:tc>
          <w:tcPr>
            <w:tcW w:w="2689" w:type="dxa"/>
            <w:shd w:val="clear" w:color="auto" w:fill="auto"/>
          </w:tcPr>
          <w:p w14:paraId="1BA324FC" w14:textId="77777777" w:rsidR="00C12430" w:rsidRPr="00C12430" w:rsidRDefault="00C12430" w:rsidP="00A22365">
            <w:pPr>
              <w:shd w:val="clear" w:color="auto" w:fill="FFFFFF"/>
              <w:spacing w:after="0" w:line="240" w:lineRule="auto"/>
              <w:jc w:val="both"/>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Ministre</w:t>
            </w:r>
          </w:p>
        </w:tc>
        <w:tc>
          <w:tcPr>
            <w:tcW w:w="1422" w:type="dxa"/>
            <w:shd w:val="clear" w:color="auto" w:fill="auto"/>
          </w:tcPr>
          <w:p w14:paraId="5CCE937D" w14:textId="77777777" w:rsidR="00C12430" w:rsidRPr="00C12430" w:rsidRDefault="00C12430" w:rsidP="00A22365">
            <w:pPr>
              <w:shd w:val="clear" w:color="auto" w:fill="FFFFFF"/>
              <w:spacing w:after="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39</w:t>
            </w:r>
          </w:p>
        </w:tc>
        <w:tc>
          <w:tcPr>
            <w:tcW w:w="1417" w:type="dxa"/>
            <w:shd w:val="clear" w:color="auto" w:fill="auto"/>
          </w:tcPr>
          <w:p w14:paraId="7BFD083C" w14:textId="77777777" w:rsidR="00C12430" w:rsidRPr="00C12430" w:rsidRDefault="00C12430" w:rsidP="00A22365">
            <w:pPr>
              <w:shd w:val="clear" w:color="auto" w:fill="FFFFFF"/>
              <w:spacing w:after="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33</w:t>
            </w:r>
          </w:p>
        </w:tc>
        <w:tc>
          <w:tcPr>
            <w:tcW w:w="1134" w:type="dxa"/>
            <w:shd w:val="clear" w:color="auto" w:fill="auto"/>
          </w:tcPr>
          <w:p w14:paraId="3531E03B" w14:textId="77777777" w:rsidR="00C12430" w:rsidRPr="00C12430" w:rsidRDefault="00C12430" w:rsidP="00A22365">
            <w:pPr>
              <w:shd w:val="clear" w:color="auto" w:fill="FFFFFF"/>
              <w:spacing w:after="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06</w:t>
            </w:r>
          </w:p>
        </w:tc>
        <w:tc>
          <w:tcPr>
            <w:tcW w:w="2552" w:type="dxa"/>
            <w:shd w:val="clear" w:color="auto" w:fill="auto"/>
          </w:tcPr>
          <w:p w14:paraId="557409C7" w14:textId="77777777" w:rsidR="00C12430" w:rsidRPr="00C12430" w:rsidRDefault="00C12430" w:rsidP="00A22365">
            <w:pPr>
              <w:shd w:val="clear" w:color="auto" w:fill="FFFFFF"/>
              <w:spacing w:after="0" w:line="240" w:lineRule="auto"/>
              <w:jc w:val="center"/>
              <w:rPr>
                <w:rFonts w:ascii="Arial Narrow" w:eastAsia="Times New Roman" w:hAnsi="Arial Narrow" w:cs="Arial"/>
                <w:b/>
                <w:sz w:val="24"/>
                <w:szCs w:val="24"/>
                <w:lang w:eastAsia="fr-CM"/>
              </w:rPr>
            </w:pPr>
            <w:r w:rsidRPr="00C12430">
              <w:rPr>
                <w:rFonts w:ascii="Arial Narrow" w:eastAsia="Times New Roman" w:hAnsi="Arial Narrow" w:cs="Arial"/>
                <w:b/>
                <w:sz w:val="24"/>
                <w:szCs w:val="24"/>
                <w:lang w:eastAsia="fr-CM"/>
              </w:rPr>
              <w:t>15,4</w:t>
            </w:r>
          </w:p>
        </w:tc>
      </w:tr>
      <w:tr w:rsidR="007170A5" w:rsidRPr="00C12430" w14:paraId="34AAA5EA" w14:textId="77777777" w:rsidTr="007170A5">
        <w:trPr>
          <w:jc w:val="center"/>
        </w:trPr>
        <w:tc>
          <w:tcPr>
            <w:tcW w:w="2689" w:type="dxa"/>
            <w:shd w:val="clear" w:color="auto" w:fill="auto"/>
          </w:tcPr>
          <w:p w14:paraId="4C6F6DC5" w14:textId="77777777" w:rsidR="00C12430" w:rsidRPr="00C12430" w:rsidRDefault="00C12430" w:rsidP="00A22365">
            <w:pPr>
              <w:shd w:val="clear" w:color="auto" w:fill="FFFFFF"/>
              <w:spacing w:after="0" w:line="240" w:lineRule="auto"/>
              <w:jc w:val="both"/>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MinistreDélégué</w:t>
            </w:r>
          </w:p>
        </w:tc>
        <w:tc>
          <w:tcPr>
            <w:tcW w:w="1422" w:type="dxa"/>
            <w:shd w:val="clear" w:color="auto" w:fill="auto"/>
          </w:tcPr>
          <w:p w14:paraId="69D2EDB0" w14:textId="77777777" w:rsidR="00C12430" w:rsidRPr="00C12430" w:rsidRDefault="00C12430" w:rsidP="00A22365">
            <w:pPr>
              <w:shd w:val="clear" w:color="auto" w:fill="FFFFFF"/>
              <w:spacing w:after="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12</w:t>
            </w:r>
          </w:p>
        </w:tc>
        <w:tc>
          <w:tcPr>
            <w:tcW w:w="1417" w:type="dxa"/>
            <w:shd w:val="clear" w:color="auto" w:fill="auto"/>
          </w:tcPr>
          <w:p w14:paraId="5BF571F2" w14:textId="77777777" w:rsidR="00C12430" w:rsidRPr="00C12430" w:rsidRDefault="00C12430" w:rsidP="00A22365">
            <w:pPr>
              <w:shd w:val="clear" w:color="auto" w:fill="FFFFFF"/>
              <w:spacing w:after="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10</w:t>
            </w:r>
          </w:p>
        </w:tc>
        <w:tc>
          <w:tcPr>
            <w:tcW w:w="1134" w:type="dxa"/>
            <w:shd w:val="clear" w:color="auto" w:fill="auto"/>
          </w:tcPr>
          <w:p w14:paraId="7221382A" w14:textId="77777777" w:rsidR="00C12430" w:rsidRPr="00C12430" w:rsidRDefault="00C12430" w:rsidP="00A22365">
            <w:pPr>
              <w:shd w:val="clear" w:color="auto" w:fill="FFFFFF"/>
              <w:spacing w:after="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02</w:t>
            </w:r>
          </w:p>
        </w:tc>
        <w:tc>
          <w:tcPr>
            <w:tcW w:w="2552" w:type="dxa"/>
            <w:shd w:val="clear" w:color="auto" w:fill="auto"/>
          </w:tcPr>
          <w:p w14:paraId="7F7488A2" w14:textId="77777777" w:rsidR="00C12430" w:rsidRPr="00C12430" w:rsidRDefault="00C12430" w:rsidP="00A22365">
            <w:pPr>
              <w:shd w:val="clear" w:color="auto" w:fill="FFFFFF"/>
              <w:spacing w:after="0" w:line="240" w:lineRule="auto"/>
              <w:jc w:val="center"/>
              <w:rPr>
                <w:rFonts w:ascii="Arial Narrow" w:eastAsia="Times New Roman" w:hAnsi="Arial Narrow" w:cs="Arial"/>
                <w:b/>
                <w:sz w:val="24"/>
                <w:szCs w:val="24"/>
                <w:lang w:eastAsia="fr-CM"/>
              </w:rPr>
            </w:pPr>
            <w:r w:rsidRPr="00C12430">
              <w:rPr>
                <w:rFonts w:ascii="Arial Narrow" w:eastAsia="Times New Roman" w:hAnsi="Arial Narrow" w:cs="Arial"/>
                <w:b/>
                <w:sz w:val="24"/>
                <w:szCs w:val="24"/>
                <w:lang w:eastAsia="fr-CM"/>
              </w:rPr>
              <w:t>16,6</w:t>
            </w:r>
          </w:p>
        </w:tc>
      </w:tr>
      <w:tr w:rsidR="007170A5" w:rsidRPr="00C12430" w14:paraId="398247AE" w14:textId="77777777" w:rsidTr="007170A5">
        <w:trPr>
          <w:jc w:val="center"/>
        </w:trPr>
        <w:tc>
          <w:tcPr>
            <w:tcW w:w="2689" w:type="dxa"/>
            <w:shd w:val="clear" w:color="auto" w:fill="auto"/>
          </w:tcPr>
          <w:p w14:paraId="11ABCD9D" w14:textId="79504B08" w:rsidR="00C12430" w:rsidRPr="00C12430" w:rsidRDefault="00C12430" w:rsidP="00A22365">
            <w:pPr>
              <w:shd w:val="clear" w:color="auto" w:fill="FFFFFF"/>
              <w:spacing w:after="0" w:line="240" w:lineRule="auto"/>
              <w:jc w:val="both"/>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Secrétaire</w:t>
            </w:r>
            <w:r w:rsidR="008F3CB0">
              <w:rPr>
                <w:rFonts w:ascii="Arial Narrow" w:eastAsia="Times New Roman" w:hAnsi="Arial Narrow" w:cs="Arial"/>
                <w:bCs/>
                <w:sz w:val="24"/>
                <w:szCs w:val="24"/>
                <w:lang w:eastAsia="fr-CM"/>
              </w:rPr>
              <w:t xml:space="preserve"> </w:t>
            </w:r>
            <w:r w:rsidRPr="00C12430">
              <w:rPr>
                <w:rFonts w:ascii="Arial Narrow" w:eastAsia="Times New Roman" w:hAnsi="Arial Narrow" w:cs="Arial"/>
                <w:bCs/>
                <w:sz w:val="24"/>
                <w:szCs w:val="24"/>
                <w:lang w:eastAsia="fr-CM"/>
              </w:rPr>
              <w:t>d’Etat</w:t>
            </w:r>
          </w:p>
        </w:tc>
        <w:tc>
          <w:tcPr>
            <w:tcW w:w="1422" w:type="dxa"/>
            <w:shd w:val="clear" w:color="auto" w:fill="auto"/>
          </w:tcPr>
          <w:p w14:paraId="06FBBE14" w14:textId="77777777" w:rsidR="00C12430" w:rsidRPr="00C12430" w:rsidRDefault="00C12430" w:rsidP="00A22365">
            <w:pPr>
              <w:shd w:val="clear" w:color="auto" w:fill="FFFFFF"/>
              <w:spacing w:after="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10</w:t>
            </w:r>
          </w:p>
        </w:tc>
        <w:tc>
          <w:tcPr>
            <w:tcW w:w="1417" w:type="dxa"/>
            <w:shd w:val="clear" w:color="auto" w:fill="auto"/>
          </w:tcPr>
          <w:p w14:paraId="02B7C808" w14:textId="77777777" w:rsidR="00C12430" w:rsidRPr="00C12430" w:rsidRDefault="00C12430" w:rsidP="00A22365">
            <w:pPr>
              <w:shd w:val="clear" w:color="auto" w:fill="FFFFFF"/>
              <w:spacing w:after="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07</w:t>
            </w:r>
          </w:p>
        </w:tc>
        <w:tc>
          <w:tcPr>
            <w:tcW w:w="1134" w:type="dxa"/>
            <w:shd w:val="clear" w:color="auto" w:fill="auto"/>
          </w:tcPr>
          <w:p w14:paraId="5F818850" w14:textId="77777777" w:rsidR="00C12430" w:rsidRPr="00C12430" w:rsidRDefault="00C12430" w:rsidP="00A22365">
            <w:pPr>
              <w:shd w:val="clear" w:color="auto" w:fill="FFFFFF"/>
              <w:spacing w:after="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03</w:t>
            </w:r>
          </w:p>
        </w:tc>
        <w:tc>
          <w:tcPr>
            <w:tcW w:w="2552" w:type="dxa"/>
            <w:shd w:val="clear" w:color="auto" w:fill="auto"/>
          </w:tcPr>
          <w:p w14:paraId="075741C1" w14:textId="77777777" w:rsidR="00C12430" w:rsidRPr="00C12430" w:rsidRDefault="00C12430" w:rsidP="00A22365">
            <w:pPr>
              <w:shd w:val="clear" w:color="auto" w:fill="FFFFFF"/>
              <w:spacing w:after="0" w:line="240" w:lineRule="auto"/>
              <w:jc w:val="center"/>
              <w:rPr>
                <w:rFonts w:ascii="Arial Narrow" w:eastAsia="Times New Roman" w:hAnsi="Arial Narrow" w:cs="Arial"/>
                <w:b/>
                <w:sz w:val="24"/>
                <w:szCs w:val="24"/>
                <w:lang w:eastAsia="fr-CM"/>
              </w:rPr>
            </w:pPr>
            <w:r w:rsidRPr="00C12430">
              <w:rPr>
                <w:rFonts w:ascii="Arial Narrow" w:eastAsia="Times New Roman" w:hAnsi="Arial Narrow" w:cs="Arial"/>
                <w:b/>
                <w:sz w:val="24"/>
                <w:szCs w:val="24"/>
                <w:lang w:eastAsia="fr-CM"/>
              </w:rPr>
              <w:t>30</w:t>
            </w:r>
          </w:p>
        </w:tc>
      </w:tr>
      <w:tr w:rsidR="008F3CB0" w:rsidRPr="00C12430" w14:paraId="1FF2EC49" w14:textId="77777777" w:rsidTr="007170A5">
        <w:trPr>
          <w:jc w:val="center"/>
        </w:trPr>
        <w:tc>
          <w:tcPr>
            <w:tcW w:w="2689" w:type="dxa"/>
            <w:shd w:val="clear" w:color="auto" w:fill="auto"/>
          </w:tcPr>
          <w:p w14:paraId="311D4447" w14:textId="19546FDB" w:rsidR="008F3CB0" w:rsidRPr="00C12430" w:rsidRDefault="008F3CB0" w:rsidP="00A22365">
            <w:pPr>
              <w:shd w:val="clear" w:color="auto" w:fill="FFFFFF"/>
              <w:spacing w:after="0" w:line="240" w:lineRule="auto"/>
              <w:jc w:val="both"/>
              <w:rPr>
                <w:rFonts w:ascii="Arial Narrow" w:eastAsia="Times New Roman" w:hAnsi="Arial Narrow" w:cs="Arial"/>
                <w:bCs/>
                <w:sz w:val="24"/>
                <w:szCs w:val="24"/>
                <w:lang w:eastAsia="fr-CM"/>
              </w:rPr>
            </w:pPr>
            <w:r>
              <w:rPr>
                <w:rFonts w:ascii="Arial Narrow" w:eastAsia="Times New Roman" w:hAnsi="Arial Narrow" w:cs="Arial"/>
                <w:bCs/>
                <w:sz w:val="24"/>
                <w:szCs w:val="24"/>
                <w:lang w:eastAsia="fr-CM"/>
              </w:rPr>
              <w:t xml:space="preserve">Ambassadeurs </w:t>
            </w:r>
          </w:p>
        </w:tc>
        <w:tc>
          <w:tcPr>
            <w:tcW w:w="1422" w:type="dxa"/>
            <w:shd w:val="clear" w:color="auto" w:fill="auto"/>
          </w:tcPr>
          <w:p w14:paraId="4AD117B5" w14:textId="39546235" w:rsidR="008F3CB0" w:rsidRPr="00C12430" w:rsidRDefault="00CA5D62" w:rsidP="00A22365">
            <w:pPr>
              <w:shd w:val="clear" w:color="auto" w:fill="FFFFFF"/>
              <w:spacing w:after="0" w:line="240" w:lineRule="auto"/>
              <w:jc w:val="center"/>
              <w:rPr>
                <w:rFonts w:ascii="Arial Narrow" w:eastAsia="Times New Roman" w:hAnsi="Arial Narrow" w:cs="Arial"/>
                <w:bCs/>
                <w:sz w:val="24"/>
                <w:szCs w:val="24"/>
                <w:lang w:eastAsia="fr-CM"/>
              </w:rPr>
            </w:pPr>
            <w:r>
              <w:rPr>
                <w:rFonts w:ascii="Arial Narrow" w:eastAsia="Times New Roman" w:hAnsi="Arial Narrow" w:cs="Arial"/>
                <w:bCs/>
                <w:sz w:val="24"/>
                <w:szCs w:val="24"/>
                <w:lang w:eastAsia="fr-CM"/>
              </w:rPr>
              <w:t>30</w:t>
            </w:r>
          </w:p>
        </w:tc>
        <w:tc>
          <w:tcPr>
            <w:tcW w:w="1417" w:type="dxa"/>
            <w:shd w:val="clear" w:color="auto" w:fill="auto"/>
          </w:tcPr>
          <w:p w14:paraId="52875245" w14:textId="361BBEA3" w:rsidR="008F3CB0" w:rsidRPr="00C12430" w:rsidRDefault="00CA5D62" w:rsidP="00A22365">
            <w:pPr>
              <w:shd w:val="clear" w:color="auto" w:fill="FFFFFF"/>
              <w:spacing w:after="0" w:line="240" w:lineRule="auto"/>
              <w:jc w:val="center"/>
              <w:rPr>
                <w:rFonts w:ascii="Arial Narrow" w:eastAsia="Times New Roman" w:hAnsi="Arial Narrow" w:cs="Arial"/>
                <w:bCs/>
                <w:sz w:val="24"/>
                <w:szCs w:val="24"/>
                <w:lang w:eastAsia="fr-CM"/>
              </w:rPr>
            </w:pPr>
            <w:r>
              <w:rPr>
                <w:rFonts w:ascii="Arial Narrow" w:eastAsia="Times New Roman" w:hAnsi="Arial Narrow" w:cs="Arial"/>
                <w:bCs/>
                <w:sz w:val="24"/>
                <w:szCs w:val="24"/>
                <w:lang w:eastAsia="fr-CM"/>
              </w:rPr>
              <w:t>27</w:t>
            </w:r>
          </w:p>
        </w:tc>
        <w:tc>
          <w:tcPr>
            <w:tcW w:w="1134" w:type="dxa"/>
            <w:shd w:val="clear" w:color="auto" w:fill="auto"/>
          </w:tcPr>
          <w:p w14:paraId="2C6C00E7" w14:textId="482EB073" w:rsidR="008F3CB0" w:rsidRPr="00C12430" w:rsidRDefault="008F3CB0" w:rsidP="00A22365">
            <w:pPr>
              <w:shd w:val="clear" w:color="auto" w:fill="FFFFFF"/>
              <w:spacing w:after="0" w:line="240" w:lineRule="auto"/>
              <w:jc w:val="center"/>
              <w:rPr>
                <w:rFonts w:ascii="Arial Narrow" w:eastAsia="Times New Roman" w:hAnsi="Arial Narrow" w:cs="Arial"/>
                <w:bCs/>
                <w:sz w:val="24"/>
                <w:szCs w:val="24"/>
                <w:lang w:eastAsia="fr-CM"/>
              </w:rPr>
            </w:pPr>
            <w:r>
              <w:rPr>
                <w:rFonts w:ascii="Arial Narrow" w:eastAsia="Times New Roman" w:hAnsi="Arial Narrow" w:cs="Arial"/>
                <w:bCs/>
                <w:sz w:val="24"/>
                <w:szCs w:val="24"/>
                <w:lang w:eastAsia="fr-CM"/>
              </w:rPr>
              <w:t>03</w:t>
            </w:r>
          </w:p>
        </w:tc>
        <w:tc>
          <w:tcPr>
            <w:tcW w:w="2552" w:type="dxa"/>
            <w:shd w:val="clear" w:color="auto" w:fill="auto"/>
          </w:tcPr>
          <w:p w14:paraId="466B5D9B" w14:textId="73A06F4E" w:rsidR="008F3CB0" w:rsidRPr="00C12430" w:rsidRDefault="00CA5D62" w:rsidP="00A22365">
            <w:pPr>
              <w:shd w:val="clear" w:color="auto" w:fill="FFFFFF"/>
              <w:spacing w:after="0" w:line="240" w:lineRule="auto"/>
              <w:jc w:val="center"/>
              <w:rPr>
                <w:rFonts w:ascii="Arial Narrow" w:eastAsia="Times New Roman" w:hAnsi="Arial Narrow" w:cs="Arial"/>
                <w:b/>
                <w:sz w:val="24"/>
                <w:szCs w:val="24"/>
                <w:lang w:eastAsia="fr-CM"/>
              </w:rPr>
            </w:pPr>
            <w:r>
              <w:rPr>
                <w:rFonts w:ascii="Arial Narrow" w:eastAsia="Times New Roman" w:hAnsi="Arial Narrow" w:cs="Arial"/>
                <w:b/>
                <w:sz w:val="24"/>
                <w:szCs w:val="24"/>
                <w:lang w:eastAsia="fr-CM"/>
              </w:rPr>
              <w:t>10</w:t>
            </w:r>
          </w:p>
        </w:tc>
      </w:tr>
      <w:tr w:rsidR="007170A5" w:rsidRPr="00C12430" w14:paraId="1137B9DB" w14:textId="77777777" w:rsidTr="007170A5">
        <w:trPr>
          <w:jc w:val="center"/>
        </w:trPr>
        <w:tc>
          <w:tcPr>
            <w:tcW w:w="2689" w:type="dxa"/>
            <w:shd w:val="clear" w:color="auto" w:fill="auto"/>
          </w:tcPr>
          <w:p w14:paraId="5604AB63" w14:textId="185B7C00" w:rsidR="00C12430" w:rsidRPr="00C12430" w:rsidRDefault="00C12430" w:rsidP="00A22365">
            <w:pPr>
              <w:shd w:val="clear" w:color="auto" w:fill="FFFFFF"/>
              <w:spacing w:after="0" w:line="240" w:lineRule="auto"/>
              <w:jc w:val="both"/>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Secrétaire</w:t>
            </w:r>
            <w:r w:rsidR="008F3CB0">
              <w:rPr>
                <w:rFonts w:ascii="Arial Narrow" w:eastAsia="Times New Roman" w:hAnsi="Arial Narrow" w:cs="Arial"/>
                <w:bCs/>
                <w:sz w:val="24"/>
                <w:szCs w:val="24"/>
                <w:lang w:eastAsia="fr-CM"/>
              </w:rPr>
              <w:t xml:space="preserve"> </w:t>
            </w:r>
            <w:r w:rsidRPr="00C12430">
              <w:rPr>
                <w:rFonts w:ascii="Arial Narrow" w:eastAsia="Times New Roman" w:hAnsi="Arial Narrow" w:cs="Arial"/>
                <w:bCs/>
                <w:sz w:val="24"/>
                <w:szCs w:val="24"/>
                <w:lang w:eastAsia="fr-CM"/>
              </w:rPr>
              <w:t>Général</w:t>
            </w:r>
          </w:p>
        </w:tc>
        <w:tc>
          <w:tcPr>
            <w:tcW w:w="1422" w:type="dxa"/>
            <w:shd w:val="clear" w:color="auto" w:fill="auto"/>
          </w:tcPr>
          <w:p w14:paraId="0C2FD241" w14:textId="77777777" w:rsidR="00C12430" w:rsidRPr="00C12430" w:rsidRDefault="00C12430" w:rsidP="00A22365">
            <w:pPr>
              <w:shd w:val="clear" w:color="auto" w:fill="FFFFFF"/>
              <w:spacing w:after="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36</w:t>
            </w:r>
          </w:p>
        </w:tc>
        <w:tc>
          <w:tcPr>
            <w:tcW w:w="1417" w:type="dxa"/>
            <w:shd w:val="clear" w:color="auto" w:fill="auto"/>
          </w:tcPr>
          <w:p w14:paraId="21A1C090" w14:textId="77777777" w:rsidR="00C12430" w:rsidRPr="00C12430" w:rsidRDefault="00C12430" w:rsidP="00A22365">
            <w:pPr>
              <w:shd w:val="clear" w:color="auto" w:fill="FFFFFF"/>
              <w:spacing w:after="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26</w:t>
            </w:r>
          </w:p>
        </w:tc>
        <w:tc>
          <w:tcPr>
            <w:tcW w:w="1134" w:type="dxa"/>
            <w:shd w:val="clear" w:color="auto" w:fill="auto"/>
          </w:tcPr>
          <w:p w14:paraId="55650996" w14:textId="77777777" w:rsidR="00C12430" w:rsidRPr="00C12430" w:rsidRDefault="00C12430" w:rsidP="00A22365">
            <w:pPr>
              <w:shd w:val="clear" w:color="auto" w:fill="FFFFFF"/>
              <w:spacing w:after="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10</w:t>
            </w:r>
          </w:p>
        </w:tc>
        <w:tc>
          <w:tcPr>
            <w:tcW w:w="2552" w:type="dxa"/>
            <w:shd w:val="clear" w:color="auto" w:fill="auto"/>
          </w:tcPr>
          <w:p w14:paraId="202D9EF4" w14:textId="77777777" w:rsidR="00C12430" w:rsidRPr="00C12430" w:rsidRDefault="00C12430" w:rsidP="00A22365">
            <w:pPr>
              <w:shd w:val="clear" w:color="auto" w:fill="FFFFFF"/>
              <w:spacing w:after="0" w:line="240" w:lineRule="auto"/>
              <w:jc w:val="center"/>
              <w:rPr>
                <w:rFonts w:ascii="Arial Narrow" w:eastAsia="Times New Roman" w:hAnsi="Arial Narrow" w:cs="Arial"/>
                <w:b/>
                <w:sz w:val="24"/>
                <w:szCs w:val="24"/>
                <w:lang w:eastAsia="fr-CM"/>
              </w:rPr>
            </w:pPr>
            <w:r w:rsidRPr="00C12430">
              <w:rPr>
                <w:rFonts w:ascii="Arial Narrow" w:eastAsia="Times New Roman" w:hAnsi="Arial Narrow" w:cs="Arial"/>
                <w:b/>
                <w:sz w:val="24"/>
                <w:szCs w:val="24"/>
                <w:lang w:eastAsia="fr-CM"/>
              </w:rPr>
              <w:t>27,7</w:t>
            </w:r>
          </w:p>
        </w:tc>
      </w:tr>
      <w:tr w:rsidR="007170A5" w:rsidRPr="00C12430" w14:paraId="31A65944" w14:textId="77777777" w:rsidTr="007170A5">
        <w:trPr>
          <w:jc w:val="center"/>
        </w:trPr>
        <w:tc>
          <w:tcPr>
            <w:tcW w:w="2689" w:type="dxa"/>
            <w:shd w:val="clear" w:color="auto" w:fill="auto"/>
          </w:tcPr>
          <w:p w14:paraId="21E1B76A" w14:textId="77777777" w:rsidR="00C12430" w:rsidRPr="00C12430" w:rsidRDefault="00C12430" w:rsidP="00A22365">
            <w:pPr>
              <w:shd w:val="clear" w:color="auto" w:fill="FFFFFF"/>
              <w:spacing w:after="0" w:line="240" w:lineRule="auto"/>
              <w:jc w:val="both"/>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Gouverneur deRégion</w:t>
            </w:r>
          </w:p>
        </w:tc>
        <w:tc>
          <w:tcPr>
            <w:tcW w:w="1422" w:type="dxa"/>
            <w:shd w:val="clear" w:color="auto" w:fill="auto"/>
          </w:tcPr>
          <w:p w14:paraId="6B462177" w14:textId="77777777" w:rsidR="00C12430" w:rsidRPr="00C12430" w:rsidRDefault="00C12430" w:rsidP="00A22365">
            <w:pPr>
              <w:shd w:val="clear" w:color="auto" w:fill="FFFFFF"/>
              <w:spacing w:after="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10</w:t>
            </w:r>
          </w:p>
        </w:tc>
        <w:tc>
          <w:tcPr>
            <w:tcW w:w="1417" w:type="dxa"/>
            <w:shd w:val="clear" w:color="auto" w:fill="auto"/>
          </w:tcPr>
          <w:p w14:paraId="7C7EC8C4" w14:textId="77777777" w:rsidR="00C12430" w:rsidRPr="00C12430" w:rsidRDefault="00C12430" w:rsidP="00A22365">
            <w:pPr>
              <w:shd w:val="clear" w:color="auto" w:fill="FFFFFF"/>
              <w:spacing w:after="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10</w:t>
            </w:r>
          </w:p>
        </w:tc>
        <w:tc>
          <w:tcPr>
            <w:tcW w:w="1134" w:type="dxa"/>
            <w:shd w:val="clear" w:color="auto" w:fill="auto"/>
          </w:tcPr>
          <w:p w14:paraId="26E8EED5" w14:textId="77777777" w:rsidR="00C12430" w:rsidRPr="00C12430" w:rsidRDefault="00C12430" w:rsidP="00A22365">
            <w:pPr>
              <w:shd w:val="clear" w:color="auto" w:fill="FFFFFF"/>
              <w:spacing w:after="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00</w:t>
            </w:r>
          </w:p>
        </w:tc>
        <w:tc>
          <w:tcPr>
            <w:tcW w:w="2552" w:type="dxa"/>
            <w:shd w:val="clear" w:color="auto" w:fill="auto"/>
          </w:tcPr>
          <w:p w14:paraId="511F1CF2" w14:textId="77777777" w:rsidR="00C12430" w:rsidRPr="00C12430" w:rsidRDefault="00C12430" w:rsidP="00A22365">
            <w:pPr>
              <w:shd w:val="clear" w:color="auto" w:fill="FFFFFF"/>
              <w:spacing w:after="0" w:line="240" w:lineRule="auto"/>
              <w:jc w:val="center"/>
              <w:rPr>
                <w:rFonts w:ascii="Arial Narrow" w:eastAsia="Times New Roman" w:hAnsi="Arial Narrow" w:cs="Arial"/>
                <w:b/>
                <w:sz w:val="24"/>
                <w:szCs w:val="24"/>
                <w:lang w:eastAsia="fr-CM"/>
              </w:rPr>
            </w:pPr>
            <w:r w:rsidRPr="00C12430">
              <w:rPr>
                <w:rFonts w:ascii="Arial Narrow" w:eastAsia="Times New Roman" w:hAnsi="Arial Narrow" w:cs="Arial"/>
                <w:b/>
                <w:sz w:val="24"/>
                <w:szCs w:val="24"/>
                <w:lang w:eastAsia="fr-CM"/>
              </w:rPr>
              <w:t>00</w:t>
            </w:r>
          </w:p>
        </w:tc>
      </w:tr>
      <w:tr w:rsidR="007170A5" w:rsidRPr="00C12430" w14:paraId="44096C11" w14:textId="77777777" w:rsidTr="007170A5">
        <w:trPr>
          <w:jc w:val="center"/>
        </w:trPr>
        <w:tc>
          <w:tcPr>
            <w:tcW w:w="2689" w:type="dxa"/>
            <w:shd w:val="clear" w:color="auto" w:fill="auto"/>
          </w:tcPr>
          <w:p w14:paraId="55BB4803" w14:textId="77777777" w:rsidR="00C12430" w:rsidRPr="00C12430" w:rsidRDefault="00C12430" w:rsidP="00A22365">
            <w:pPr>
              <w:shd w:val="clear" w:color="auto" w:fill="FFFFFF"/>
              <w:spacing w:after="0" w:line="240" w:lineRule="auto"/>
              <w:jc w:val="both"/>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Préfet</w:t>
            </w:r>
          </w:p>
        </w:tc>
        <w:tc>
          <w:tcPr>
            <w:tcW w:w="1422" w:type="dxa"/>
            <w:shd w:val="clear" w:color="auto" w:fill="auto"/>
          </w:tcPr>
          <w:p w14:paraId="0CC691C8" w14:textId="77777777" w:rsidR="00C12430" w:rsidRPr="00C12430" w:rsidRDefault="00C12430" w:rsidP="00A22365">
            <w:pPr>
              <w:shd w:val="clear" w:color="auto" w:fill="FFFFFF"/>
              <w:spacing w:after="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58</w:t>
            </w:r>
          </w:p>
        </w:tc>
        <w:tc>
          <w:tcPr>
            <w:tcW w:w="1417" w:type="dxa"/>
            <w:shd w:val="clear" w:color="auto" w:fill="auto"/>
          </w:tcPr>
          <w:p w14:paraId="38D34E58" w14:textId="77777777" w:rsidR="00C12430" w:rsidRPr="00C12430" w:rsidRDefault="00C12430" w:rsidP="00A22365">
            <w:pPr>
              <w:shd w:val="clear" w:color="auto" w:fill="FFFFFF"/>
              <w:spacing w:after="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56</w:t>
            </w:r>
          </w:p>
        </w:tc>
        <w:tc>
          <w:tcPr>
            <w:tcW w:w="1134" w:type="dxa"/>
            <w:shd w:val="clear" w:color="auto" w:fill="auto"/>
          </w:tcPr>
          <w:p w14:paraId="1D7151A6" w14:textId="77777777" w:rsidR="00C12430" w:rsidRPr="00C12430" w:rsidRDefault="00C12430" w:rsidP="00A22365">
            <w:pPr>
              <w:shd w:val="clear" w:color="auto" w:fill="FFFFFF"/>
              <w:spacing w:after="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02</w:t>
            </w:r>
          </w:p>
        </w:tc>
        <w:tc>
          <w:tcPr>
            <w:tcW w:w="2552" w:type="dxa"/>
            <w:shd w:val="clear" w:color="auto" w:fill="auto"/>
          </w:tcPr>
          <w:p w14:paraId="1F561251" w14:textId="77777777" w:rsidR="00C12430" w:rsidRPr="00C12430" w:rsidRDefault="00C12430" w:rsidP="00A22365">
            <w:pPr>
              <w:shd w:val="clear" w:color="auto" w:fill="FFFFFF"/>
              <w:spacing w:after="0" w:line="240" w:lineRule="auto"/>
              <w:jc w:val="center"/>
              <w:rPr>
                <w:rFonts w:ascii="Arial Narrow" w:eastAsia="Times New Roman" w:hAnsi="Arial Narrow" w:cs="Arial"/>
                <w:b/>
                <w:sz w:val="24"/>
                <w:szCs w:val="24"/>
                <w:lang w:eastAsia="fr-CM"/>
              </w:rPr>
            </w:pPr>
            <w:r w:rsidRPr="00C12430">
              <w:rPr>
                <w:rFonts w:ascii="Arial Narrow" w:eastAsia="Times New Roman" w:hAnsi="Arial Narrow" w:cs="Arial"/>
                <w:b/>
                <w:sz w:val="24"/>
                <w:szCs w:val="24"/>
                <w:lang w:eastAsia="fr-CM"/>
              </w:rPr>
              <w:t>3,4</w:t>
            </w:r>
          </w:p>
        </w:tc>
      </w:tr>
      <w:tr w:rsidR="007170A5" w:rsidRPr="00C12430" w14:paraId="7E9005D1" w14:textId="77777777" w:rsidTr="007170A5">
        <w:trPr>
          <w:jc w:val="center"/>
        </w:trPr>
        <w:tc>
          <w:tcPr>
            <w:tcW w:w="2689" w:type="dxa"/>
            <w:shd w:val="clear" w:color="auto" w:fill="auto"/>
          </w:tcPr>
          <w:p w14:paraId="38839C52" w14:textId="77777777" w:rsidR="00C12430" w:rsidRPr="00C12430" w:rsidRDefault="00C12430" w:rsidP="00A22365">
            <w:pPr>
              <w:shd w:val="clear" w:color="auto" w:fill="FFFFFF"/>
              <w:spacing w:after="0" w:line="240" w:lineRule="auto"/>
              <w:jc w:val="both"/>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Sous-Préfet</w:t>
            </w:r>
          </w:p>
        </w:tc>
        <w:tc>
          <w:tcPr>
            <w:tcW w:w="1422" w:type="dxa"/>
            <w:shd w:val="clear" w:color="auto" w:fill="auto"/>
          </w:tcPr>
          <w:p w14:paraId="2C10CEF5" w14:textId="77777777" w:rsidR="00C12430" w:rsidRPr="00C12430" w:rsidRDefault="00C12430" w:rsidP="00A22365">
            <w:pPr>
              <w:shd w:val="clear" w:color="auto" w:fill="FFFFFF"/>
              <w:spacing w:after="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360</w:t>
            </w:r>
          </w:p>
        </w:tc>
        <w:tc>
          <w:tcPr>
            <w:tcW w:w="1417" w:type="dxa"/>
            <w:shd w:val="clear" w:color="auto" w:fill="auto"/>
          </w:tcPr>
          <w:p w14:paraId="1BE04654" w14:textId="77777777" w:rsidR="00C12430" w:rsidRPr="00C12430" w:rsidRDefault="00C12430" w:rsidP="00A22365">
            <w:pPr>
              <w:shd w:val="clear" w:color="auto" w:fill="FFFFFF"/>
              <w:spacing w:after="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345</w:t>
            </w:r>
          </w:p>
        </w:tc>
        <w:tc>
          <w:tcPr>
            <w:tcW w:w="1134" w:type="dxa"/>
            <w:shd w:val="clear" w:color="auto" w:fill="auto"/>
          </w:tcPr>
          <w:p w14:paraId="05F6B646" w14:textId="77777777" w:rsidR="00C12430" w:rsidRPr="00C12430" w:rsidRDefault="00C12430" w:rsidP="00A22365">
            <w:pPr>
              <w:shd w:val="clear" w:color="auto" w:fill="FFFFFF"/>
              <w:spacing w:after="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15</w:t>
            </w:r>
          </w:p>
        </w:tc>
        <w:tc>
          <w:tcPr>
            <w:tcW w:w="2552" w:type="dxa"/>
            <w:shd w:val="clear" w:color="auto" w:fill="auto"/>
          </w:tcPr>
          <w:p w14:paraId="64BB3FEB" w14:textId="77777777" w:rsidR="00C12430" w:rsidRPr="00C12430" w:rsidRDefault="00C12430" w:rsidP="00A22365">
            <w:pPr>
              <w:shd w:val="clear" w:color="auto" w:fill="FFFFFF"/>
              <w:spacing w:after="0" w:line="240" w:lineRule="auto"/>
              <w:jc w:val="center"/>
              <w:rPr>
                <w:rFonts w:ascii="Arial Narrow" w:eastAsia="Times New Roman" w:hAnsi="Arial Narrow" w:cs="Arial"/>
                <w:b/>
                <w:sz w:val="24"/>
                <w:szCs w:val="24"/>
                <w:lang w:eastAsia="fr-CM"/>
              </w:rPr>
            </w:pPr>
            <w:r w:rsidRPr="00C12430">
              <w:rPr>
                <w:rFonts w:ascii="Arial Narrow" w:eastAsia="Times New Roman" w:hAnsi="Arial Narrow" w:cs="Arial"/>
                <w:b/>
                <w:sz w:val="24"/>
                <w:szCs w:val="24"/>
                <w:lang w:eastAsia="fr-CM"/>
              </w:rPr>
              <w:t>4,2</w:t>
            </w:r>
          </w:p>
        </w:tc>
      </w:tr>
    </w:tbl>
    <w:p w14:paraId="763C0EE5" w14:textId="77777777" w:rsidR="00C12430" w:rsidRPr="00C12430" w:rsidRDefault="00C12430" w:rsidP="00C12430">
      <w:pPr>
        <w:shd w:val="clear" w:color="auto" w:fill="FFFFFF"/>
        <w:spacing w:after="90" w:line="240" w:lineRule="auto"/>
        <w:jc w:val="both"/>
        <w:rPr>
          <w:rFonts w:ascii="Arial Narrow" w:eastAsia="Times New Roman" w:hAnsi="Arial Narrow" w:cs="Arial"/>
          <w:b/>
          <w:bCs/>
          <w:sz w:val="24"/>
          <w:szCs w:val="24"/>
          <w:lang w:eastAsia="fr-CM"/>
        </w:rPr>
      </w:pPr>
      <w:r w:rsidRPr="00C12430">
        <w:rPr>
          <w:rFonts w:ascii="Arial Narrow" w:eastAsia="Times New Roman" w:hAnsi="Arial Narrow" w:cs="Arial"/>
          <w:b/>
          <w:bCs/>
          <w:sz w:val="24"/>
          <w:szCs w:val="24"/>
          <w:lang w:eastAsia="fr-CM"/>
        </w:rPr>
        <w:t xml:space="preserve">    Source : Palmarès Genre 2019</w:t>
      </w:r>
    </w:p>
    <w:p w14:paraId="79145DA6" w14:textId="77777777" w:rsidR="00C12430" w:rsidRPr="00C12430" w:rsidRDefault="00C12430" w:rsidP="00C12430">
      <w:pPr>
        <w:shd w:val="clear" w:color="auto" w:fill="FFFFFF"/>
        <w:spacing w:after="90" w:line="240" w:lineRule="auto"/>
        <w:jc w:val="both"/>
        <w:rPr>
          <w:rFonts w:ascii="Arial Narrow" w:eastAsia="Times New Roman" w:hAnsi="Arial Narrow" w:cs="Arial"/>
          <w:b/>
          <w:bCs/>
          <w:sz w:val="24"/>
          <w:szCs w:val="24"/>
          <w:lang w:eastAsia="fr-CM"/>
        </w:rPr>
      </w:pPr>
    </w:p>
    <w:p w14:paraId="1D59B041" w14:textId="77777777" w:rsidR="00C12430" w:rsidRPr="00C12430" w:rsidRDefault="00C12430" w:rsidP="00C12430">
      <w:pPr>
        <w:shd w:val="clear" w:color="auto" w:fill="FFFFFF"/>
        <w:spacing w:after="90" w:line="240" w:lineRule="auto"/>
        <w:jc w:val="both"/>
        <w:rPr>
          <w:rFonts w:ascii="Arial Narrow" w:eastAsia="Times New Roman" w:hAnsi="Arial Narrow" w:cs="Arial"/>
          <w:b/>
          <w:bCs/>
          <w:iCs/>
          <w:sz w:val="24"/>
          <w:szCs w:val="24"/>
          <w:lang w:eastAsia="fr-CM"/>
        </w:rPr>
      </w:pPr>
      <w:bookmarkStart w:id="28" w:name="_Toc64900037"/>
      <w:r w:rsidRPr="00C12430">
        <w:rPr>
          <w:rFonts w:ascii="Arial Narrow" w:eastAsia="Times New Roman" w:hAnsi="Arial Narrow" w:cs="Arial"/>
          <w:b/>
          <w:bCs/>
          <w:iCs/>
          <w:sz w:val="24"/>
          <w:szCs w:val="24"/>
          <w:lang w:eastAsia="fr-CM"/>
        </w:rPr>
        <w:t xml:space="preserve">Tableau </w:t>
      </w:r>
      <w:r w:rsidR="00587080">
        <w:rPr>
          <w:rFonts w:ascii="Arial Narrow" w:eastAsia="Times New Roman" w:hAnsi="Arial Narrow" w:cs="Arial"/>
          <w:b/>
          <w:bCs/>
          <w:iCs/>
          <w:sz w:val="24"/>
          <w:szCs w:val="24"/>
          <w:lang w:eastAsia="fr-CM"/>
        </w:rPr>
        <w:t>3</w:t>
      </w:r>
      <w:r w:rsidRPr="00C12430">
        <w:rPr>
          <w:rFonts w:ascii="Arial Narrow" w:eastAsia="Times New Roman" w:hAnsi="Arial Narrow" w:cs="Arial"/>
          <w:b/>
          <w:bCs/>
          <w:iCs/>
          <w:sz w:val="24"/>
          <w:szCs w:val="24"/>
          <w:lang w:eastAsia="fr-CM"/>
        </w:rPr>
        <w:t> : Effectifs des magistrats</w:t>
      </w:r>
      <w:bookmarkEnd w:id="28"/>
    </w:p>
    <w:tbl>
      <w:tblPr>
        <w:tblW w:w="920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559"/>
        <w:gridCol w:w="1700"/>
        <w:gridCol w:w="1421"/>
        <w:gridCol w:w="1693"/>
      </w:tblGrid>
      <w:tr w:rsidR="007170A5" w:rsidRPr="00C12430" w14:paraId="198A06C0" w14:textId="77777777" w:rsidTr="007170A5">
        <w:tc>
          <w:tcPr>
            <w:tcW w:w="2836" w:type="dxa"/>
            <w:shd w:val="clear" w:color="auto" w:fill="auto"/>
            <w:vAlign w:val="center"/>
          </w:tcPr>
          <w:p w14:paraId="14CB6656" w14:textId="77777777" w:rsidR="007170A5" w:rsidRPr="00C12430" w:rsidRDefault="007170A5" w:rsidP="00A22365">
            <w:pPr>
              <w:shd w:val="clear" w:color="auto" w:fill="FFFFFF"/>
              <w:spacing w:after="0" w:line="240" w:lineRule="auto"/>
              <w:jc w:val="center"/>
              <w:rPr>
                <w:rFonts w:ascii="Arial Narrow" w:eastAsia="Times New Roman" w:hAnsi="Arial Narrow" w:cs="Arial"/>
                <w:b/>
                <w:bCs/>
                <w:sz w:val="24"/>
                <w:szCs w:val="24"/>
                <w:lang w:eastAsia="fr-CM"/>
              </w:rPr>
            </w:pPr>
            <w:r w:rsidRPr="00C12430">
              <w:rPr>
                <w:rFonts w:ascii="Arial Narrow" w:eastAsia="Times New Roman" w:hAnsi="Arial Narrow" w:cs="Arial"/>
                <w:b/>
                <w:bCs/>
                <w:sz w:val="24"/>
                <w:szCs w:val="24"/>
                <w:lang w:eastAsia="fr-CM"/>
              </w:rPr>
              <w:t>Grade</w:t>
            </w:r>
          </w:p>
        </w:tc>
        <w:tc>
          <w:tcPr>
            <w:tcW w:w="1559" w:type="dxa"/>
            <w:shd w:val="clear" w:color="auto" w:fill="auto"/>
            <w:vAlign w:val="center"/>
          </w:tcPr>
          <w:p w14:paraId="5A21B7F9" w14:textId="77777777" w:rsidR="007170A5" w:rsidRPr="00C12430" w:rsidRDefault="007170A5" w:rsidP="00A22365">
            <w:pPr>
              <w:shd w:val="clear" w:color="auto" w:fill="FFFFFF"/>
              <w:spacing w:after="0" w:line="240" w:lineRule="auto"/>
              <w:jc w:val="center"/>
              <w:rPr>
                <w:rFonts w:ascii="Arial Narrow" w:eastAsia="Times New Roman" w:hAnsi="Arial Narrow" w:cs="Arial"/>
                <w:b/>
                <w:bCs/>
                <w:sz w:val="24"/>
                <w:szCs w:val="24"/>
                <w:lang w:eastAsia="fr-CM"/>
              </w:rPr>
            </w:pPr>
            <w:r w:rsidRPr="00C12430">
              <w:rPr>
                <w:rFonts w:ascii="Arial Narrow" w:eastAsia="Times New Roman" w:hAnsi="Arial Narrow" w:cs="Arial"/>
                <w:b/>
                <w:bCs/>
                <w:sz w:val="24"/>
                <w:szCs w:val="24"/>
                <w:lang w:eastAsia="fr-CM"/>
              </w:rPr>
              <w:t>Effectif femmes</w:t>
            </w:r>
          </w:p>
        </w:tc>
        <w:tc>
          <w:tcPr>
            <w:tcW w:w="1700" w:type="dxa"/>
            <w:shd w:val="clear" w:color="auto" w:fill="auto"/>
            <w:vAlign w:val="center"/>
          </w:tcPr>
          <w:p w14:paraId="5A9BB747" w14:textId="77777777" w:rsidR="007170A5" w:rsidRPr="00C12430" w:rsidRDefault="007170A5" w:rsidP="00A22365">
            <w:pPr>
              <w:shd w:val="clear" w:color="auto" w:fill="FFFFFF"/>
              <w:spacing w:after="0" w:line="240" w:lineRule="auto"/>
              <w:jc w:val="center"/>
              <w:rPr>
                <w:rFonts w:ascii="Arial Narrow" w:eastAsia="Times New Roman" w:hAnsi="Arial Narrow" w:cs="Arial"/>
                <w:b/>
                <w:bCs/>
                <w:sz w:val="24"/>
                <w:szCs w:val="24"/>
                <w:lang w:eastAsia="fr-CM"/>
              </w:rPr>
            </w:pPr>
            <w:r w:rsidRPr="00C12430">
              <w:rPr>
                <w:rFonts w:ascii="Arial Narrow" w:eastAsia="Times New Roman" w:hAnsi="Arial Narrow" w:cs="Arial"/>
                <w:b/>
                <w:bCs/>
                <w:sz w:val="24"/>
                <w:szCs w:val="24"/>
                <w:lang w:eastAsia="fr-CM"/>
              </w:rPr>
              <w:t>Effectif hommes</w:t>
            </w:r>
          </w:p>
        </w:tc>
        <w:tc>
          <w:tcPr>
            <w:tcW w:w="1421" w:type="dxa"/>
            <w:shd w:val="clear" w:color="auto" w:fill="auto"/>
            <w:vAlign w:val="center"/>
          </w:tcPr>
          <w:p w14:paraId="22D3073F" w14:textId="77777777" w:rsidR="007170A5" w:rsidRPr="00C12430" w:rsidRDefault="007170A5" w:rsidP="00A22365">
            <w:pPr>
              <w:shd w:val="clear" w:color="auto" w:fill="FFFFFF"/>
              <w:spacing w:after="0" w:line="240" w:lineRule="auto"/>
              <w:jc w:val="center"/>
              <w:rPr>
                <w:rFonts w:ascii="Arial Narrow" w:eastAsia="Times New Roman" w:hAnsi="Arial Narrow" w:cs="Arial"/>
                <w:b/>
                <w:bCs/>
                <w:sz w:val="24"/>
                <w:szCs w:val="24"/>
                <w:lang w:eastAsia="fr-CM"/>
              </w:rPr>
            </w:pPr>
            <w:r w:rsidRPr="00C12430">
              <w:rPr>
                <w:rFonts w:ascii="Arial Narrow" w:eastAsia="Times New Roman" w:hAnsi="Arial Narrow" w:cs="Arial"/>
                <w:b/>
                <w:bCs/>
                <w:sz w:val="24"/>
                <w:szCs w:val="24"/>
                <w:lang w:eastAsia="fr-CM"/>
              </w:rPr>
              <w:t>Total</w:t>
            </w:r>
          </w:p>
        </w:tc>
        <w:tc>
          <w:tcPr>
            <w:tcW w:w="1693" w:type="dxa"/>
            <w:vAlign w:val="center"/>
          </w:tcPr>
          <w:p w14:paraId="14C9B74F" w14:textId="77777777" w:rsidR="007170A5" w:rsidRPr="00C12430" w:rsidRDefault="007170A5" w:rsidP="00A22365">
            <w:pPr>
              <w:shd w:val="clear" w:color="auto" w:fill="FFFFFF"/>
              <w:spacing w:after="0" w:line="240" w:lineRule="auto"/>
              <w:jc w:val="center"/>
              <w:rPr>
                <w:rFonts w:ascii="Arial Narrow" w:eastAsia="Times New Roman" w:hAnsi="Arial Narrow" w:cs="Arial"/>
                <w:b/>
                <w:bCs/>
                <w:sz w:val="24"/>
                <w:szCs w:val="24"/>
                <w:lang w:eastAsia="fr-CM"/>
              </w:rPr>
            </w:pPr>
            <w:r>
              <w:rPr>
                <w:rFonts w:ascii="Arial Narrow" w:eastAsia="Times New Roman" w:hAnsi="Arial Narrow" w:cs="Arial"/>
                <w:b/>
                <w:bCs/>
                <w:sz w:val="24"/>
                <w:szCs w:val="24"/>
                <w:lang w:eastAsia="fr-CM"/>
              </w:rPr>
              <w:t>Taux de représentati</w:t>
            </w:r>
            <w:r w:rsidR="00587080">
              <w:rPr>
                <w:rFonts w:ascii="Arial Narrow" w:eastAsia="Times New Roman" w:hAnsi="Arial Narrow" w:cs="Arial"/>
                <w:b/>
                <w:bCs/>
                <w:sz w:val="24"/>
                <w:szCs w:val="24"/>
                <w:lang w:eastAsia="fr-CM"/>
              </w:rPr>
              <w:t>vité</w:t>
            </w:r>
            <w:r>
              <w:rPr>
                <w:rFonts w:ascii="Arial Narrow" w:eastAsia="Times New Roman" w:hAnsi="Arial Narrow" w:cs="Arial"/>
                <w:b/>
                <w:bCs/>
                <w:sz w:val="24"/>
                <w:szCs w:val="24"/>
                <w:lang w:eastAsia="fr-CM"/>
              </w:rPr>
              <w:t xml:space="preserve"> féminine</w:t>
            </w:r>
          </w:p>
        </w:tc>
      </w:tr>
      <w:tr w:rsidR="007170A5" w:rsidRPr="00C12430" w14:paraId="7396DCE2" w14:textId="77777777" w:rsidTr="007170A5">
        <w:tc>
          <w:tcPr>
            <w:tcW w:w="2836" w:type="dxa"/>
            <w:shd w:val="clear" w:color="auto" w:fill="auto"/>
          </w:tcPr>
          <w:p w14:paraId="5F31BE4D" w14:textId="77777777" w:rsidR="007170A5" w:rsidRPr="00C12430" w:rsidRDefault="007170A5" w:rsidP="00A22365">
            <w:pPr>
              <w:shd w:val="clear" w:color="auto" w:fill="FFFFFF"/>
              <w:spacing w:after="0" w:line="240" w:lineRule="auto"/>
              <w:jc w:val="both"/>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H</w:t>
            </w:r>
            <w:r>
              <w:rPr>
                <w:rFonts w:ascii="Arial Narrow" w:eastAsia="Times New Roman" w:hAnsi="Arial Narrow" w:cs="Arial"/>
                <w:bCs/>
                <w:sz w:val="24"/>
                <w:szCs w:val="24"/>
                <w:lang w:eastAsia="fr-CM"/>
              </w:rPr>
              <w:t xml:space="preserve">ors </w:t>
            </w:r>
            <w:r w:rsidRPr="00C12430">
              <w:rPr>
                <w:rFonts w:ascii="Arial Narrow" w:eastAsia="Times New Roman" w:hAnsi="Arial Narrow" w:cs="Arial"/>
                <w:bCs/>
                <w:sz w:val="24"/>
                <w:szCs w:val="24"/>
                <w:lang w:eastAsia="fr-CM"/>
              </w:rPr>
              <w:t>H</w:t>
            </w:r>
            <w:r>
              <w:rPr>
                <w:rFonts w:ascii="Arial Narrow" w:eastAsia="Times New Roman" w:hAnsi="Arial Narrow" w:cs="Arial"/>
                <w:bCs/>
                <w:sz w:val="24"/>
                <w:szCs w:val="24"/>
                <w:lang w:eastAsia="fr-CM"/>
              </w:rPr>
              <w:t>iérarchie</w:t>
            </w:r>
            <w:r w:rsidRPr="00C12430">
              <w:rPr>
                <w:rFonts w:ascii="Arial Narrow" w:eastAsia="Times New Roman" w:hAnsi="Arial Narrow" w:cs="Arial"/>
                <w:bCs/>
                <w:sz w:val="24"/>
                <w:szCs w:val="24"/>
                <w:lang w:eastAsia="fr-CM"/>
              </w:rPr>
              <w:t xml:space="preserve"> 1</w:t>
            </w:r>
            <w:r w:rsidRPr="00C12430">
              <w:rPr>
                <w:rFonts w:ascii="Arial Narrow" w:eastAsia="Times New Roman" w:hAnsi="Arial Narrow" w:cs="Arial"/>
                <w:bCs/>
                <w:sz w:val="24"/>
                <w:szCs w:val="24"/>
                <w:vertAlign w:val="superscript"/>
                <w:lang w:eastAsia="fr-CM"/>
              </w:rPr>
              <w:t>er</w:t>
            </w:r>
            <w:r w:rsidRPr="00C12430">
              <w:rPr>
                <w:rFonts w:ascii="Arial Narrow" w:eastAsia="Times New Roman" w:hAnsi="Arial Narrow" w:cs="Arial"/>
                <w:bCs/>
                <w:sz w:val="24"/>
                <w:szCs w:val="24"/>
                <w:lang w:eastAsia="fr-CM"/>
              </w:rPr>
              <w:t>groupe</w:t>
            </w:r>
          </w:p>
        </w:tc>
        <w:tc>
          <w:tcPr>
            <w:tcW w:w="1559" w:type="dxa"/>
            <w:shd w:val="clear" w:color="auto" w:fill="auto"/>
          </w:tcPr>
          <w:p w14:paraId="125E85EA" w14:textId="77777777" w:rsidR="007170A5" w:rsidRPr="00C12430" w:rsidRDefault="007170A5" w:rsidP="00A22365">
            <w:pPr>
              <w:shd w:val="clear" w:color="auto" w:fill="FFFFFF"/>
              <w:spacing w:after="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14</w:t>
            </w:r>
          </w:p>
        </w:tc>
        <w:tc>
          <w:tcPr>
            <w:tcW w:w="1700" w:type="dxa"/>
            <w:shd w:val="clear" w:color="auto" w:fill="auto"/>
          </w:tcPr>
          <w:p w14:paraId="4F4411BD" w14:textId="77777777" w:rsidR="007170A5" w:rsidRPr="00C12430" w:rsidRDefault="007170A5" w:rsidP="00A22365">
            <w:pPr>
              <w:shd w:val="clear" w:color="auto" w:fill="FFFFFF"/>
              <w:spacing w:after="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39</w:t>
            </w:r>
          </w:p>
        </w:tc>
        <w:tc>
          <w:tcPr>
            <w:tcW w:w="1421" w:type="dxa"/>
            <w:shd w:val="clear" w:color="auto" w:fill="auto"/>
          </w:tcPr>
          <w:p w14:paraId="01694E30" w14:textId="77777777" w:rsidR="007170A5" w:rsidRPr="00C12430" w:rsidRDefault="007170A5" w:rsidP="00A22365">
            <w:pPr>
              <w:shd w:val="clear" w:color="auto" w:fill="FFFFFF"/>
              <w:spacing w:after="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53</w:t>
            </w:r>
          </w:p>
        </w:tc>
        <w:tc>
          <w:tcPr>
            <w:tcW w:w="1693" w:type="dxa"/>
          </w:tcPr>
          <w:p w14:paraId="3FE948B3" w14:textId="77777777" w:rsidR="007170A5" w:rsidRPr="00C12430" w:rsidRDefault="007170A5" w:rsidP="00A22365">
            <w:pPr>
              <w:shd w:val="clear" w:color="auto" w:fill="FFFFFF"/>
              <w:spacing w:after="0" w:line="240" w:lineRule="auto"/>
              <w:jc w:val="center"/>
              <w:rPr>
                <w:rFonts w:ascii="Arial Narrow" w:eastAsia="Times New Roman" w:hAnsi="Arial Narrow" w:cs="Arial"/>
                <w:bCs/>
                <w:sz w:val="24"/>
                <w:szCs w:val="24"/>
                <w:lang w:eastAsia="fr-CM"/>
              </w:rPr>
            </w:pPr>
            <w:r>
              <w:rPr>
                <w:rFonts w:ascii="Arial Narrow" w:eastAsia="Times New Roman" w:hAnsi="Arial Narrow" w:cs="Arial"/>
                <w:bCs/>
                <w:sz w:val="24"/>
                <w:szCs w:val="24"/>
                <w:lang w:eastAsia="fr-CM"/>
              </w:rPr>
              <w:t>26,41</w:t>
            </w:r>
          </w:p>
        </w:tc>
      </w:tr>
      <w:tr w:rsidR="007170A5" w:rsidRPr="00C12430" w14:paraId="49307E14" w14:textId="77777777" w:rsidTr="007170A5">
        <w:tc>
          <w:tcPr>
            <w:tcW w:w="2836" w:type="dxa"/>
            <w:shd w:val="clear" w:color="auto" w:fill="auto"/>
          </w:tcPr>
          <w:p w14:paraId="7DA4B7F1" w14:textId="77777777" w:rsidR="007170A5" w:rsidRPr="00C12430" w:rsidRDefault="007170A5" w:rsidP="00A22365">
            <w:pPr>
              <w:shd w:val="clear" w:color="auto" w:fill="FFFFFF"/>
              <w:spacing w:after="0" w:line="240" w:lineRule="auto"/>
              <w:jc w:val="both"/>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H</w:t>
            </w:r>
            <w:r>
              <w:rPr>
                <w:rFonts w:ascii="Arial Narrow" w:eastAsia="Times New Roman" w:hAnsi="Arial Narrow" w:cs="Arial"/>
                <w:bCs/>
                <w:sz w:val="24"/>
                <w:szCs w:val="24"/>
                <w:lang w:eastAsia="fr-CM"/>
              </w:rPr>
              <w:t xml:space="preserve">ors </w:t>
            </w:r>
            <w:r w:rsidRPr="00C12430">
              <w:rPr>
                <w:rFonts w:ascii="Arial Narrow" w:eastAsia="Times New Roman" w:hAnsi="Arial Narrow" w:cs="Arial"/>
                <w:bCs/>
                <w:sz w:val="24"/>
                <w:szCs w:val="24"/>
                <w:lang w:eastAsia="fr-CM"/>
              </w:rPr>
              <w:t>H</w:t>
            </w:r>
            <w:r>
              <w:rPr>
                <w:rFonts w:ascii="Arial Narrow" w:eastAsia="Times New Roman" w:hAnsi="Arial Narrow" w:cs="Arial"/>
                <w:bCs/>
                <w:sz w:val="24"/>
                <w:szCs w:val="24"/>
                <w:lang w:eastAsia="fr-CM"/>
              </w:rPr>
              <w:t>iérarchie</w:t>
            </w:r>
            <w:r w:rsidRPr="00C12430">
              <w:rPr>
                <w:rFonts w:ascii="Arial Narrow" w:eastAsia="Times New Roman" w:hAnsi="Arial Narrow" w:cs="Arial"/>
                <w:bCs/>
                <w:sz w:val="24"/>
                <w:szCs w:val="24"/>
                <w:lang w:eastAsia="fr-CM"/>
              </w:rPr>
              <w:t xml:space="preserve"> 2</w:t>
            </w:r>
            <w:r w:rsidRPr="00C12430">
              <w:rPr>
                <w:rFonts w:ascii="Arial Narrow" w:eastAsia="Times New Roman" w:hAnsi="Arial Narrow" w:cs="Arial"/>
                <w:bCs/>
                <w:sz w:val="24"/>
                <w:szCs w:val="24"/>
                <w:vertAlign w:val="superscript"/>
                <w:lang w:eastAsia="fr-CM"/>
              </w:rPr>
              <w:t>e</w:t>
            </w:r>
            <w:r w:rsidRPr="00C12430">
              <w:rPr>
                <w:rFonts w:ascii="Arial Narrow" w:eastAsia="Times New Roman" w:hAnsi="Arial Narrow" w:cs="Arial"/>
                <w:bCs/>
                <w:sz w:val="24"/>
                <w:szCs w:val="24"/>
                <w:lang w:eastAsia="fr-CM"/>
              </w:rPr>
              <w:t xml:space="preserve"> groupe</w:t>
            </w:r>
          </w:p>
        </w:tc>
        <w:tc>
          <w:tcPr>
            <w:tcW w:w="1559" w:type="dxa"/>
            <w:shd w:val="clear" w:color="auto" w:fill="auto"/>
          </w:tcPr>
          <w:p w14:paraId="3331A3D8" w14:textId="77777777" w:rsidR="007170A5" w:rsidRPr="00C12430" w:rsidRDefault="007170A5" w:rsidP="00A22365">
            <w:pPr>
              <w:shd w:val="clear" w:color="auto" w:fill="FFFFFF"/>
              <w:spacing w:after="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25</w:t>
            </w:r>
          </w:p>
        </w:tc>
        <w:tc>
          <w:tcPr>
            <w:tcW w:w="1700" w:type="dxa"/>
            <w:shd w:val="clear" w:color="auto" w:fill="auto"/>
          </w:tcPr>
          <w:p w14:paraId="126762B9" w14:textId="77777777" w:rsidR="007170A5" w:rsidRPr="00C12430" w:rsidRDefault="007170A5" w:rsidP="00A22365">
            <w:pPr>
              <w:shd w:val="clear" w:color="auto" w:fill="FFFFFF"/>
              <w:spacing w:after="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88</w:t>
            </w:r>
          </w:p>
        </w:tc>
        <w:tc>
          <w:tcPr>
            <w:tcW w:w="1421" w:type="dxa"/>
            <w:shd w:val="clear" w:color="auto" w:fill="auto"/>
          </w:tcPr>
          <w:p w14:paraId="2343111A" w14:textId="77777777" w:rsidR="007170A5" w:rsidRPr="00C12430" w:rsidRDefault="007170A5" w:rsidP="00A22365">
            <w:pPr>
              <w:shd w:val="clear" w:color="auto" w:fill="FFFFFF"/>
              <w:spacing w:after="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113</w:t>
            </w:r>
          </w:p>
        </w:tc>
        <w:tc>
          <w:tcPr>
            <w:tcW w:w="1693" w:type="dxa"/>
          </w:tcPr>
          <w:p w14:paraId="5EF3C745" w14:textId="77777777" w:rsidR="007170A5" w:rsidRPr="00C12430" w:rsidRDefault="00587080" w:rsidP="00A22365">
            <w:pPr>
              <w:shd w:val="clear" w:color="auto" w:fill="FFFFFF"/>
              <w:spacing w:after="0" w:line="240" w:lineRule="auto"/>
              <w:jc w:val="center"/>
              <w:rPr>
                <w:rFonts w:ascii="Arial Narrow" w:eastAsia="Times New Roman" w:hAnsi="Arial Narrow" w:cs="Arial"/>
                <w:bCs/>
                <w:sz w:val="24"/>
                <w:szCs w:val="24"/>
                <w:lang w:eastAsia="fr-CM"/>
              </w:rPr>
            </w:pPr>
            <w:r>
              <w:rPr>
                <w:rFonts w:ascii="Arial Narrow" w:eastAsia="Times New Roman" w:hAnsi="Arial Narrow" w:cs="Arial"/>
                <w:bCs/>
                <w:sz w:val="24"/>
                <w:szCs w:val="24"/>
                <w:lang w:eastAsia="fr-CM"/>
              </w:rPr>
              <w:t>22,12</w:t>
            </w:r>
          </w:p>
        </w:tc>
      </w:tr>
      <w:tr w:rsidR="007170A5" w:rsidRPr="00C12430" w14:paraId="671D6661" w14:textId="77777777" w:rsidTr="007170A5">
        <w:tc>
          <w:tcPr>
            <w:tcW w:w="2836" w:type="dxa"/>
            <w:shd w:val="clear" w:color="auto" w:fill="auto"/>
          </w:tcPr>
          <w:p w14:paraId="6461A133" w14:textId="77777777" w:rsidR="007170A5" w:rsidRPr="00C12430" w:rsidRDefault="007170A5" w:rsidP="00A22365">
            <w:pPr>
              <w:shd w:val="clear" w:color="auto" w:fill="FFFFFF"/>
              <w:spacing w:after="0" w:line="240" w:lineRule="auto"/>
              <w:jc w:val="both"/>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4</w:t>
            </w:r>
            <w:r w:rsidRPr="00C12430">
              <w:rPr>
                <w:rFonts w:ascii="Arial Narrow" w:eastAsia="Times New Roman" w:hAnsi="Arial Narrow" w:cs="Arial"/>
                <w:bCs/>
                <w:sz w:val="24"/>
                <w:szCs w:val="24"/>
                <w:vertAlign w:val="superscript"/>
                <w:lang w:eastAsia="fr-CM"/>
              </w:rPr>
              <w:t>e</w:t>
            </w:r>
            <w:r w:rsidRPr="00C12430">
              <w:rPr>
                <w:rFonts w:ascii="Arial Narrow" w:eastAsia="Times New Roman" w:hAnsi="Arial Narrow" w:cs="Arial"/>
                <w:bCs/>
                <w:sz w:val="24"/>
                <w:szCs w:val="24"/>
                <w:lang w:eastAsia="fr-CM"/>
              </w:rPr>
              <w:t xml:space="preserve"> grade</w:t>
            </w:r>
          </w:p>
        </w:tc>
        <w:tc>
          <w:tcPr>
            <w:tcW w:w="1559" w:type="dxa"/>
            <w:shd w:val="clear" w:color="auto" w:fill="auto"/>
          </w:tcPr>
          <w:p w14:paraId="10721CDD" w14:textId="77777777" w:rsidR="007170A5" w:rsidRPr="00C12430" w:rsidRDefault="007170A5" w:rsidP="00A22365">
            <w:pPr>
              <w:shd w:val="clear" w:color="auto" w:fill="FFFFFF"/>
              <w:spacing w:after="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60</w:t>
            </w:r>
          </w:p>
        </w:tc>
        <w:tc>
          <w:tcPr>
            <w:tcW w:w="1700" w:type="dxa"/>
            <w:shd w:val="clear" w:color="auto" w:fill="auto"/>
          </w:tcPr>
          <w:p w14:paraId="04C9FD04" w14:textId="77777777" w:rsidR="007170A5" w:rsidRPr="00C12430" w:rsidRDefault="007170A5" w:rsidP="00A22365">
            <w:pPr>
              <w:shd w:val="clear" w:color="auto" w:fill="FFFFFF"/>
              <w:spacing w:after="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183</w:t>
            </w:r>
          </w:p>
        </w:tc>
        <w:tc>
          <w:tcPr>
            <w:tcW w:w="1421" w:type="dxa"/>
            <w:shd w:val="clear" w:color="auto" w:fill="auto"/>
          </w:tcPr>
          <w:p w14:paraId="53FC34CE" w14:textId="77777777" w:rsidR="007170A5" w:rsidRPr="00C12430" w:rsidRDefault="007170A5" w:rsidP="00A22365">
            <w:pPr>
              <w:shd w:val="clear" w:color="auto" w:fill="FFFFFF"/>
              <w:spacing w:after="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243</w:t>
            </w:r>
          </w:p>
        </w:tc>
        <w:tc>
          <w:tcPr>
            <w:tcW w:w="1693" w:type="dxa"/>
          </w:tcPr>
          <w:p w14:paraId="0D829F13" w14:textId="77777777" w:rsidR="007170A5" w:rsidRPr="00C12430" w:rsidRDefault="00587080" w:rsidP="00A22365">
            <w:pPr>
              <w:shd w:val="clear" w:color="auto" w:fill="FFFFFF"/>
              <w:spacing w:after="0" w:line="240" w:lineRule="auto"/>
              <w:jc w:val="center"/>
              <w:rPr>
                <w:rFonts w:ascii="Arial Narrow" w:eastAsia="Times New Roman" w:hAnsi="Arial Narrow" w:cs="Arial"/>
                <w:bCs/>
                <w:sz w:val="24"/>
                <w:szCs w:val="24"/>
                <w:lang w:eastAsia="fr-CM"/>
              </w:rPr>
            </w:pPr>
            <w:r>
              <w:rPr>
                <w:rFonts w:ascii="Arial Narrow" w:eastAsia="Times New Roman" w:hAnsi="Arial Narrow" w:cs="Arial"/>
                <w:bCs/>
                <w:sz w:val="24"/>
                <w:szCs w:val="24"/>
                <w:lang w:eastAsia="fr-CM"/>
              </w:rPr>
              <w:t>24,69</w:t>
            </w:r>
          </w:p>
        </w:tc>
      </w:tr>
      <w:tr w:rsidR="007170A5" w:rsidRPr="00C12430" w14:paraId="31760823" w14:textId="77777777" w:rsidTr="007170A5">
        <w:tc>
          <w:tcPr>
            <w:tcW w:w="2836" w:type="dxa"/>
            <w:shd w:val="clear" w:color="auto" w:fill="auto"/>
          </w:tcPr>
          <w:p w14:paraId="6DED8634" w14:textId="77777777" w:rsidR="007170A5" w:rsidRPr="00C12430" w:rsidRDefault="007170A5" w:rsidP="00A22365">
            <w:pPr>
              <w:shd w:val="clear" w:color="auto" w:fill="FFFFFF"/>
              <w:spacing w:after="0" w:line="240" w:lineRule="auto"/>
              <w:jc w:val="both"/>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3</w:t>
            </w:r>
            <w:r w:rsidRPr="00C12430">
              <w:rPr>
                <w:rFonts w:ascii="Arial Narrow" w:eastAsia="Times New Roman" w:hAnsi="Arial Narrow" w:cs="Arial"/>
                <w:bCs/>
                <w:sz w:val="24"/>
                <w:szCs w:val="24"/>
                <w:vertAlign w:val="superscript"/>
                <w:lang w:eastAsia="fr-CM"/>
              </w:rPr>
              <w:t>e</w:t>
            </w:r>
            <w:r w:rsidRPr="00C12430">
              <w:rPr>
                <w:rFonts w:ascii="Arial Narrow" w:eastAsia="Times New Roman" w:hAnsi="Arial Narrow" w:cs="Arial"/>
                <w:bCs/>
                <w:sz w:val="24"/>
                <w:szCs w:val="24"/>
                <w:lang w:eastAsia="fr-CM"/>
              </w:rPr>
              <w:t xml:space="preserve"> grade</w:t>
            </w:r>
          </w:p>
        </w:tc>
        <w:tc>
          <w:tcPr>
            <w:tcW w:w="1559" w:type="dxa"/>
            <w:shd w:val="clear" w:color="auto" w:fill="auto"/>
          </w:tcPr>
          <w:p w14:paraId="4C427978" w14:textId="77777777" w:rsidR="007170A5" w:rsidRPr="00C12430" w:rsidRDefault="007170A5" w:rsidP="00A22365">
            <w:pPr>
              <w:shd w:val="clear" w:color="auto" w:fill="FFFFFF"/>
              <w:spacing w:after="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85</w:t>
            </w:r>
          </w:p>
        </w:tc>
        <w:tc>
          <w:tcPr>
            <w:tcW w:w="1700" w:type="dxa"/>
            <w:shd w:val="clear" w:color="auto" w:fill="auto"/>
          </w:tcPr>
          <w:p w14:paraId="2D3ABEBF" w14:textId="77777777" w:rsidR="007170A5" w:rsidRPr="00C12430" w:rsidRDefault="007170A5" w:rsidP="00A22365">
            <w:pPr>
              <w:shd w:val="clear" w:color="auto" w:fill="FFFFFF"/>
              <w:spacing w:after="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187</w:t>
            </w:r>
          </w:p>
        </w:tc>
        <w:tc>
          <w:tcPr>
            <w:tcW w:w="1421" w:type="dxa"/>
            <w:shd w:val="clear" w:color="auto" w:fill="auto"/>
          </w:tcPr>
          <w:p w14:paraId="41B46A2C" w14:textId="77777777" w:rsidR="007170A5" w:rsidRPr="00C12430" w:rsidRDefault="007170A5" w:rsidP="00A22365">
            <w:pPr>
              <w:shd w:val="clear" w:color="auto" w:fill="FFFFFF"/>
              <w:spacing w:after="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272</w:t>
            </w:r>
          </w:p>
        </w:tc>
        <w:tc>
          <w:tcPr>
            <w:tcW w:w="1693" w:type="dxa"/>
          </w:tcPr>
          <w:p w14:paraId="4159EA15" w14:textId="77777777" w:rsidR="007170A5" w:rsidRPr="00C12430" w:rsidRDefault="00587080" w:rsidP="00A22365">
            <w:pPr>
              <w:shd w:val="clear" w:color="auto" w:fill="FFFFFF"/>
              <w:spacing w:after="0" w:line="240" w:lineRule="auto"/>
              <w:jc w:val="center"/>
              <w:rPr>
                <w:rFonts w:ascii="Arial Narrow" w:eastAsia="Times New Roman" w:hAnsi="Arial Narrow" w:cs="Arial"/>
                <w:bCs/>
                <w:sz w:val="24"/>
                <w:szCs w:val="24"/>
                <w:lang w:eastAsia="fr-CM"/>
              </w:rPr>
            </w:pPr>
            <w:r>
              <w:rPr>
                <w:rFonts w:ascii="Arial Narrow" w:eastAsia="Times New Roman" w:hAnsi="Arial Narrow" w:cs="Arial"/>
                <w:bCs/>
                <w:sz w:val="24"/>
                <w:szCs w:val="24"/>
                <w:lang w:eastAsia="fr-CM"/>
              </w:rPr>
              <w:t>31,25</w:t>
            </w:r>
          </w:p>
        </w:tc>
      </w:tr>
      <w:tr w:rsidR="007170A5" w:rsidRPr="00C12430" w14:paraId="0F197ACA" w14:textId="77777777" w:rsidTr="007170A5">
        <w:tc>
          <w:tcPr>
            <w:tcW w:w="2836" w:type="dxa"/>
            <w:shd w:val="clear" w:color="auto" w:fill="auto"/>
          </w:tcPr>
          <w:p w14:paraId="1822FEC2" w14:textId="77777777" w:rsidR="007170A5" w:rsidRPr="00C12430" w:rsidRDefault="007170A5" w:rsidP="00A22365">
            <w:pPr>
              <w:shd w:val="clear" w:color="auto" w:fill="FFFFFF"/>
              <w:spacing w:after="0" w:line="240" w:lineRule="auto"/>
              <w:jc w:val="both"/>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2</w:t>
            </w:r>
            <w:r w:rsidRPr="00C12430">
              <w:rPr>
                <w:rFonts w:ascii="Arial Narrow" w:eastAsia="Times New Roman" w:hAnsi="Arial Narrow" w:cs="Arial"/>
                <w:bCs/>
                <w:sz w:val="24"/>
                <w:szCs w:val="24"/>
                <w:vertAlign w:val="superscript"/>
                <w:lang w:eastAsia="fr-CM"/>
              </w:rPr>
              <w:t>e</w:t>
            </w:r>
            <w:r w:rsidRPr="00C12430">
              <w:rPr>
                <w:rFonts w:ascii="Arial Narrow" w:eastAsia="Times New Roman" w:hAnsi="Arial Narrow" w:cs="Arial"/>
                <w:bCs/>
                <w:sz w:val="24"/>
                <w:szCs w:val="24"/>
                <w:lang w:eastAsia="fr-CM"/>
              </w:rPr>
              <w:t xml:space="preserve"> grade</w:t>
            </w:r>
          </w:p>
        </w:tc>
        <w:tc>
          <w:tcPr>
            <w:tcW w:w="1559" w:type="dxa"/>
            <w:shd w:val="clear" w:color="auto" w:fill="auto"/>
          </w:tcPr>
          <w:p w14:paraId="11941C5D" w14:textId="77777777" w:rsidR="007170A5" w:rsidRPr="00C12430" w:rsidRDefault="007170A5" w:rsidP="00A22365">
            <w:pPr>
              <w:shd w:val="clear" w:color="auto" w:fill="FFFFFF"/>
              <w:spacing w:after="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205</w:t>
            </w:r>
          </w:p>
        </w:tc>
        <w:tc>
          <w:tcPr>
            <w:tcW w:w="1700" w:type="dxa"/>
            <w:shd w:val="clear" w:color="auto" w:fill="auto"/>
          </w:tcPr>
          <w:p w14:paraId="7A10E4FD" w14:textId="77777777" w:rsidR="007170A5" w:rsidRPr="00C12430" w:rsidRDefault="007170A5" w:rsidP="00A22365">
            <w:pPr>
              <w:shd w:val="clear" w:color="auto" w:fill="FFFFFF"/>
              <w:spacing w:after="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383</w:t>
            </w:r>
          </w:p>
        </w:tc>
        <w:tc>
          <w:tcPr>
            <w:tcW w:w="1421" w:type="dxa"/>
            <w:shd w:val="clear" w:color="auto" w:fill="auto"/>
          </w:tcPr>
          <w:p w14:paraId="752DA981" w14:textId="77777777" w:rsidR="007170A5" w:rsidRPr="00C12430" w:rsidRDefault="007170A5" w:rsidP="00A22365">
            <w:pPr>
              <w:shd w:val="clear" w:color="auto" w:fill="FFFFFF"/>
              <w:spacing w:after="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588</w:t>
            </w:r>
          </w:p>
        </w:tc>
        <w:tc>
          <w:tcPr>
            <w:tcW w:w="1693" w:type="dxa"/>
          </w:tcPr>
          <w:p w14:paraId="73CCB3C5" w14:textId="77777777" w:rsidR="007170A5" w:rsidRPr="00C12430" w:rsidRDefault="00587080" w:rsidP="00A22365">
            <w:pPr>
              <w:shd w:val="clear" w:color="auto" w:fill="FFFFFF"/>
              <w:spacing w:after="0" w:line="240" w:lineRule="auto"/>
              <w:jc w:val="center"/>
              <w:rPr>
                <w:rFonts w:ascii="Arial Narrow" w:eastAsia="Times New Roman" w:hAnsi="Arial Narrow" w:cs="Arial"/>
                <w:bCs/>
                <w:sz w:val="24"/>
                <w:szCs w:val="24"/>
                <w:lang w:eastAsia="fr-CM"/>
              </w:rPr>
            </w:pPr>
            <w:r>
              <w:rPr>
                <w:rFonts w:ascii="Arial Narrow" w:eastAsia="Times New Roman" w:hAnsi="Arial Narrow" w:cs="Arial"/>
                <w:bCs/>
                <w:sz w:val="24"/>
                <w:szCs w:val="24"/>
                <w:lang w:eastAsia="fr-CM"/>
              </w:rPr>
              <w:t>34,86</w:t>
            </w:r>
          </w:p>
        </w:tc>
      </w:tr>
      <w:tr w:rsidR="007170A5" w:rsidRPr="00C12430" w14:paraId="6AFCF565" w14:textId="77777777" w:rsidTr="007170A5">
        <w:tc>
          <w:tcPr>
            <w:tcW w:w="2836" w:type="dxa"/>
            <w:shd w:val="clear" w:color="auto" w:fill="auto"/>
          </w:tcPr>
          <w:p w14:paraId="5F88525A" w14:textId="77777777" w:rsidR="007170A5" w:rsidRPr="00C12430" w:rsidRDefault="007170A5" w:rsidP="00A22365">
            <w:pPr>
              <w:shd w:val="clear" w:color="auto" w:fill="FFFFFF"/>
              <w:spacing w:after="0" w:line="240" w:lineRule="auto"/>
              <w:jc w:val="both"/>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1</w:t>
            </w:r>
            <w:r w:rsidRPr="00C12430">
              <w:rPr>
                <w:rFonts w:ascii="Arial Narrow" w:eastAsia="Times New Roman" w:hAnsi="Arial Narrow" w:cs="Arial"/>
                <w:bCs/>
                <w:sz w:val="24"/>
                <w:szCs w:val="24"/>
                <w:vertAlign w:val="superscript"/>
                <w:lang w:eastAsia="fr-CM"/>
              </w:rPr>
              <w:t>er</w:t>
            </w:r>
            <w:r w:rsidRPr="00C12430">
              <w:rPr>
                <w:rFonts w:ascii="Arial Narrow" w:eastAsia="Times New Roman" w:hAnsi="Arial Narrow" w:cs="Arial"/>
                <w:bCs/>
                <w:sz w:val="24"/>
                <w:szCs w:val="24"/>
                <w:lang w:eastAsia="fr-CM"/>
              </w:rPr>
              <w:t xml:space="preserve"> grade</w:t>
            </w:r>
          </w:p>
        </w:tc>
        <w:tc>
          <w:tcPr>
            <w:tcW w:w="1559" w:type="dxa"/>
            <w:shd w:val="clear" w:color="auto" w:fill="auto"/>
          </w:tcPr>
          <w:p w14:paraId="0BCC1EAA" w14:textId="77777777" w:rsidR="007170A5" w:rsidRPr="00C12430" w:rsidRDefault="007170A5" w:rsidP="00A22365">
            <w:pPr>
              <w:shd w:val="clear" w:color="auto" w:fill="FFFFFF"/>
              <w:spacing w:after="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213</w:t>
            </w:r>
          </w:p>
        </w:tc>
        <w:tc>
          <w:tcPr>
            <w:tcW w:w="1700" w:type="dxa"/>
            <w:shd w:val="clear" w:color="auto" w:fill="auto"/>
          </w:tcPr>
          <w:p w14:paraId="30C11CAD" w14:textId="77777777" w:rsidR="007170A5" w:rsidRPr="00C12430" w:rsidRDefault="007170A5" w:rsidP="00A22365">
            <w:pPr>
              <w:shd w:val="clear" w:color="auto" w:fill="FFFFFF"/>
              <w:spacing w:after="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351</w:t>
            </w:r>
          </w:p>
        </w:tc>
        <w:tc>
          <w:tcPr>
            <w:tcW w:w="1421" w:type="dxa"/>
            <w:shd w:val="clear" w:color="auto" w:fill="auto"/>
          </w:tcPr>
          <w:p w14:paraId="7B75E62C" w14:textId="77777777" w:rsidR="007170A5" w:rsidRPr="00C12430" w:rsidRDefault="007170A5" w:rsidP="00A22365">
            <w:pPr>
              <w:shd w:val="clear" w:color="auto" w:fill="FFFFFF"/>
              <w:spacing w:after="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564</w:t>
            </w:r>
          </w:p>
        </w:tc>
        <w:tc>
          <w:tcPr>
            <w:tcW w:w="1693" w:type="dxa"/>
          </w:tcPr>
          <w:p w14:paraId="750C1134" w14:textId="77777777" w:rsidR="007170A5" w:rsidRPr="00C12430" w:rsidRDefault="00587080" w:rsidP="00A22365">
            <w:pPr>
              <w:shd w:val="clear" w:color="auto" w:fill="FFFFFF"/>
              <w:spacing w:after="0" w:line="240" w:lineRule="auto"/>
              <w:jc w:val="center"/>
              <w:rPr>
                <w:rFonts w:ascii="Arial Narrow" w:eastAsia="Times New Roman" w:hAnsi="Arial Narrow" w:cs="Arial"/>
                <w:bCs/>
                <w:sz w:val="24"/>
                <w:szCs w:val="24"/>
                <w:lang w:eastAsia="fr-CM"/>
              </w:rPr>
            </w:pPr>
            <w:r>
              <w:rPr>
                <w:rFonts w:ascii="Arial Narrow" w:eastAsia="Times New Roman" w:hAnsi="Arial Narrow" w:cs="Arial"/>
                <w:bCs/>
                <w:sz w:val="24"/>
                <w:szCs w:val="24"/>
                <w:lang w:eastAsia="fr-CM"/>
              </w:rPr>
              <w:t>37,76</w:t>
            </w:r>
          </w:p>
        </w:tc>
      </w:tr>
      <w:tr w:rsidR="007170A5" w:rsidRPr="00C12430" w14:paraId="2CAED74E" w14:textId="77777777" w:rsidTr="007170A5">
        <w:tc>
          <w:tcPr>
            <w:tcW w:w="2836" w:type="dxa"/>
            <w:shd w:val="clear" w:color="auto" w:fill="auto"/>
          </w:tcPr>
          <w:p w14:paraId="055F0720" w14:textId="77777777" w:rsidR="007170A5" w:rsidRPr="00C12430" w:rsidRDefault="007170A5" w:rsidP="00C12430">
            <w:pPr>
              <w:shd w:val="clear" w:color="auto" w:fill="FFFFFF"/>
              <w:spacing w:after="90" w:line="240" w:lineRule="auto"/>
              <w:jc w:val="both"/>
              <w:rPr>
                <w:rFonts w:ascii="Arial Narrow" w:eastAsia="Times New Roman" w:hAnsi="Arial Narrow" w:cs="Arial"/>
                <w:b/>
                <w:sz w:val="24"/>
                <w:szCs w:val="24"/>
                <w:lang w:eastAsia="fr-CM"/>
              </w:rPr>
            </w:pPr>
            <w:r w:rsidRPr="00C12430">
              <w:rPr>
                <w:rFonts w:ascii="Arial Narrow" w:eastAsia="Times New Roman" w:hAnsi="Arial Narrow" w:cs="Arial"/>
                <w:b/>
                <w:sz w:val="24"/>
                <w:szCs w:val="24"/>
                <w:lang w:eastAsia="fr-CM"/>
              </w:rPr>
              <w:t>Total</w:t>
            </w:r>
          </w:p>
        </w:tc>
        <w:tc>
          <w:tcPr>
            <w:tcW w:w="1559" w:type="dxa"/>
            <w:shd w:val="clear" w:color="auto" w:fill="auto"/>
          </w:tcPr>
          <w:p w14:paraId="29A10B9A" w14:textId="77777777" w:rsidR="007170A5" w:rsidRPr="00C12430" w:rsidRDefault="007170A5" w:rsidP="007170A5">
            <w:pPr>
              <w:shd w:val="clear" w:color="auto" w:fill="FFFFFF"/>
              <w:spacing w:after="90" w:line="240" w:lineRule="auto"/>
              <w:jc w:val="center"/>
              <w:rPr>
                <w:rFonts w:ascii="Arial Narrow" w:eastAsia="Times New Roman" w:hAnsi="Arial Narrow" w:cs="Arial"/>
                <w:b/>
                <w:sz w:val="24"/>
                <w:szCs w:val="24"/>
                <w:lang w:eastAsia="fr-CM"/>
              </w:rPr>
            </w:pPr>
            <w:r w:rsidRPr="00C12430">
              <w:rPr>
                <w:rFonts w:ascii="Arial Narrow" w:eastAsia="Times New Roman" w:hAnsi="Arial Narrow" w:cs="Arial"/>
                <w:b/>
                <w:sz w:val="24"/>
                <w:szCs w:val="24"/>
                <w:lang w:eastAsia="fr-CM"/>
              </w:rPr>
              <w:t>602</w:t>
            </w:r>
          </w:p>
        </w:tc>
        <w:tc>
          <w:tcPr>
            <w:tcW w:w="1700" w:type="dxa"/>
            <w:shd w:val="clear" w:color="auto" w:fill="auto"/>
          </w:tcPr>
          <w:p w14:paraId="2246D688" w14:textId="77777777" w:rsidR="007170A5" w:rsidRPr="00C12430" w:rsidRDefault="007170A5" w:rsidP="007170A5">
            <w:pPr>
              <w:shd w:val="clear" w:color="auto" w:fill="FFFFFF"/>
              <w:spacing w:after="90" w:line="240" w:lineRule="auto"/>
              <w:jc w:val="center"/>
              <w:rPr>
                <w:rFonts w:ascii="Arial Narrow" w:eastAsia="Times New Roman" w:hAnsi="Arial Narrow" w:cs="Arial"/>
                <w:b/>
                <w:sz w:val="24"/>
                <w:szCs w:val="24"/>
                <w:lang w:eastAsia="fr-CM"/>
              </w:rPr>
            </w:pPr>
            <w:r w:rsidRPr="00C12430">
              <w:rPr>
                <w:rFonts w:ascii="Arial Narrow" w:eastAsia="Times New Roman" w:hAnsi="Arial Narrow" w:cs="Arial"/>
                <w:b/>
                <w:sz w:val="24"/>
                <w:szCs w:val="24"/>
                <w:lang w:eastAsia="fr-CM"/>
              </w:rPr>
              <w:t>1231</w:t>
            </w:r>
          </w:p>
        </w:tc>
        <w:tc>
          <w:tcPr>
            <w:tcW w:w="1421" w:type="dxa"/>
            <w:shd w:val="clear" w:color="auto" w:fill="auto"/>
          </w:tcPr>
          <w:p w14:paraId="12A0F31B" w14:textId="77777777" w:rsidR="007170A5" w:rsidRPr="00C12430" w:rsidRDefault="007170A5" w:rsidP="007170A5">
            <w:pPr>
              <w:shd w:val="clear" w:color="auto" w:fill="FFFFFF"/>
              <w:spacing w:after="90" w:line="240" w:lineRule="auto"/>
              <w:jc w:val="center"/>
              <w:rPr>
                <w:rFonts w:ascii="Arial Narrow" w:eastAsia="Times New Roman" w:hAnsi="Arial Narrow" w:cs="Arial"/>
                <w:b/>
                <w:sz w:val="24"/>
                <w:szCs w:val="24"/>
                <w:lang w:eastAsia="fr-CM"/>
              </w:rPr>
            </w:pPr>
            <w:r w:rsidRPr="00C12430">
              <w:rPr>
                <w:rFonts w:ascii="Arial Narrow" w:eastAsia="Times New Roman" w:hAnsi="Arial Narrow" w:cs="Arial"/>
                <w:b/>
                <w:sz w:val="24"/>
                <w:szCs w:val="24"/>
                <w:lang w:eastAsia="fr-CM"/>
              </w:rPr>
              <w:t>1833</w:t>
            </w:r>
          </w:p>
        </w:tc>
        <w:tc>
          <w:tcPr>
            <w:tcW w:w="1693" w:type="dxa"/>
          </w:tcPr>
          <w:p w14:paraId="439B022A" w14:textId="77777777" w:rsidR="007170A5" w:rsidRPr="00C12430" w:rsidRDefault="00587080" w:rsidP="007170A5">
            <w:pPr>
              <w:shd w:val="clear" w:color="auto" w:fill="FFFFFF"/>
              <w:spacing w:after="90" w:line="240" w:lineRule="auto"/>
              <w:jc w:val="center"/>
              <w:rPr>
                <w:rFonts w:ascii="Arial Narrow" w:eastAsia="Times New Roman" w:hAnsi="Arial Narrow" w:cs="Arial"/>
                <w:b/>
                <w:sz w:val="24"/>
                <w:szCs w:val="24"/>
                <w:lang w:eastAsia="fr-CM"/>
              </w:rPr>
            </w:pPr>
            <w:r>
              <w:rPr>
                <w:rFonts w:ascii="Arial Narrow" w:eastAsia="Times New Roman" w:hAnsi="Arial Narrow" w:cs="Arial"/>
                <w:b/>
                <w:sz w:val="24"/>
                <w:szCs w:val="24"/>
                <w:lang w:eastAsia="fr-CM"/>
              </w:rPr>
              <w:t>32,84</w:t>
            </w:r>
          </w:p>
        </w:tc>
      </w:tr>
    </w:tbl>
    <w:p w14:paraId="4A86A134" w14:textId="77777777" w:rsidR="00C12430" w:rsidRPr="00C12430" w:rsidRDefault="00C12430" w:rsidP="00C12430">
      <w:pPr>
        <w:shd w:val="clear" w:color="auto" w:fill="FFFFFF"/>
        <w:spacing w:after="90" w:line="240" w:lineRule="auto"/>
        <w:jc w:val="both"/>
        <w:rPr>
          <w:rFonts w:ascii="Arial Narrow" w:eastAsia="Times New Roman" w:hAnsi="Arial Narrow" w:cs="Arial"/>
          <w:b/>
          <w:bCs/>
          <w:sz w:val="24"/>
          <w:szCs w:val="24"/>
          <w:lang w:eastAsia="fr-CM"/>
        </w:rPr>
      </w:pPr>
      <w:r w:rsidRPr="00C12430">
        <w:rPr>
          <w:rFonts w:ascii="Arial Narrow" w:eastAsia="Times New Roman" w:hAnsi="Arial Narrow" w:cs="Arial"/>
          <w:b/>
          <w:bCs/>
          <w:sz w:val="24"/>
          <w:szCs w:val="24"/>
          <w:lang w:eastAsia="fr-CM"/>
        </w:rPr>
        <w:t>Source : Rapports MINJUSTICE 2020</w:t>
      </w:r>
    </w:p>
    <w:p w14:paraId="29E327E0" w14:textId="77777777" w:rsidR="00C12430" w:rsidRPr="00C12430" w:rsidRDefault="00C12430" w:rsidP="00C12430">
      <w:pPr>
        <w:shd w:val="clear" w:color="auto" w:fill="FFFFFF"/>
        <w:spacing w:after="90" w:line="240" w:lineRule="auto"/>
        <w:jc w:val="both"/>
        <w:rPr>
          <w:rFonts w:ascii="Arial Narrow" w:eastAsia="Times New Roman" w:hAnsi="Arial Narrow" w:cs="Arial"/>
          <w:b/>
          <w:bCs/>
          <w:iCs/>
          <w:sz w:val="24"/>
          <w:szCs w:val="24"/>
          <w:lang w:eastAsia="fr-CM"/>
        </w:rPr>
      </w:pPr>
      <w:bookmarkStart w:id="29" w:name="_Toc64900038"/>
    </w:p>
    <w:p w14:paraId="0A7D8A01" w14:textId="77777777" w:rsidR="00C12430" w:rsidRPr="00C12430" w:rsidRDefault="00C12430" w:rsidP="00C12430">
      <w:pPr>
        <w:shd w:val="clear" w:color="auto" w:fill="FFFFFF"/>
        <w:spacing w:after="90" w:line="240" w:lineRule="auto"/>
        <w:jc w:val="both"/>
        <w:rPr>
          <w:rFonts w:ascii="Arial Narrow" w:eastAsia="Times New Roman" w:hAnsi="Arial Narrow" w:cs="Arial"/>
          <w:b/>
          <w:bCs/>
          <w:iCs/>
          <w:sz w:val="24"/>
          <w:szCs w:val="24"/>
          <w:lang w:eastAsia="fr-CM"/>
        </w:rPr>
      </w:pPr>
      <w:r w:rsidRPr="00C12430">
        <w:rPr>
          <w:rFonts w:ascii="Arial Narrow" w:eastAsia="Times New Roman" w:hAnsi="Arial Narrow" w:cs="Arial"/>
          <w:b/>
          <w:bCs/>
          <w:iCs/>
          <w:sz w:val="24"/>
          <w:szCs w:val="24"/>
          <w:lang w:eastAsia="fr-CM"/>
        </w:rPr>
        <w:t xml:space="preserve">Tableau </w:t>
      </w:r>
      <w:r w:rsidR="00587080">
        <w:rPr>
          <w:rFonts w:ascii="Arial Narrow" w:eastAsia="Times New Roman" w:hAnsi="Arial Narrow" w:cs="Arial"/>
          <w:b/>
          <w:bCs/>
          <w:iCs/>
          <w:sz w:val="24"/>
          <w:szCs w:val="24"/>
          <w:lang w:eastAsia="fr-CM"/>
        </w:rPr>
        <w:t>4</w:t>
      </w:r>
      <w:r w:rsidRPr="00C12430">
        <w:rPr>
          <w:rFonts w:ascii="Arial Narrow" w:eastAsia="Times New Roman" w:hAnsi="Arial Narrow" w:cs="Arial"/>
          <w:b/>
          <w:bCs/>
          <w:iCs/>
          <w:sz w:val="24"/>
          <w:szCs w:val="24"/>
          <w:lang w:eastAsia="fr-CM"/>
        </w:rPr>
        <w:t> : Représentation des femmes dans le domaine judiciaire par poste de responsabilité stratégique</w:t>
      </w:r>
      <w:bookmarkEnd w:id="29"/>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627"/>
        <w:gridCol w:w="1693"/>
        <w:gridCol w:w="1276"/>
        <w:gridCol w:w="1701"/>
      </w:tblGrid>
      <w:tr w:rsidR="00587080" w:rsidRPr="00C12430" w14:paraId="3C800A71" w14:textId="77777777" w:rsidTr="00587080">
        <w:tc>
          <w:tcPr>
            <w:tcW w:w="2977" w:type="dxa"/>
            <w:shd w:val="clear" w:color="auto" w:fill="auto"/>
            <w:vAlign w:val="center"/>
          </w:tcPr>
          <w:p w14:paraId="0D2402BC" w14:textId="77777777" w:rsidR="00587080" w:rsidRPr="00C12430" w:rsidRDefault="00587080" w:rsidP="00587080">
            <w:pPr>
              <w:shd w:val="clear" w:color="auto" w:fill="FFFFFF"/>
              <w:spacing w:after="90" w:line="240" w:lineRule="auto"/>
              <w:jc w:val="center"/>
              <w:rPr>
                <w:rFonts w:ascii="Arial Narrow" w:eastAsia="Times New Roman" w:hAnsi="Arial Narrow" w:cs="Arial"/>
                <w:b/>
                <w:bCs/>
                <w:sz w:val="24"/>
                <w:szCs w:val="24"/>
                <w:lang w:eastAsia="fr-CM"/>
              </w:rPr>
            </w:pPr>
            <w:r w:rsidRPr="00C12430">
              <w:rPr>
                <w:rFonts w:ascii="Arial Narrow" w:eastAsia="Times New Roman" w:hAnsi="Arial Narrow" w:cs="Arial"/>
                <w:b/>
                <w:bCs/>
                <w:sz w:val="24"/>
                <w:szCs w:val="24"/>
                <w:lang w:eastAsia="fr-CM"/>
              </w:rPr>
              <w:t>Poste</w:t>
            </w:r>
          </w:p>
        </w:tc>
        <w:tc>
          <w:tcPr>
            <w:tcW w:w="1559" w:type="dxa"/>
            <w:shd w:val="clear" w:color="auto" w:fill="auto"/>
            <w:vAlign w:val="center"/>
          </w:tcPr>
          <w:p w14:paraId="3989ACE1" w14:textId="77777777" w:rsidR="00587080" w:rsidRPr="00C12430" w:rsidRDefault="00587080" w:rsidP="00587080">
            <w:pPr>
              <w:shd w:val="clear" w:color="auto" w:fill="FFFFFF"/>
              <w:spacing w:after="90" w:line="240" w:lineRule="auto"/>
              <w:jc w:val="center"/>
              <w:rPr>
                <w:rFonts w:ascii="Arial Narrow" w:eastAsia="Times New Roman" w:hAnsi="Arial Narrow" w:cs="Arial"/>
                <w:b/>
                <w:bCs/>
                <w:sz w:val="24"/>
                <w:szCs w:val="24"/>
                <w:lang w:eastAsia="fr-CM"/>
              </w:rPr>
            </w:pPr>
            <w:r w:rsidRPr="00C12430">
              <w:rPr>
                <w:rFonts w:ascii="Arial Narrow" w:eastAsia="Times New Roman" w:hAnsi="Arial Narrow" w:cs="Arial"/>
                <w:b/>
                <w:bCs/>
                <w:sz w:val="24"/>
                <w:szCs w:val="24"/>
                <w:lang w:eastAsia="fr-CM"/>
              </w:rPr>
              <w:t>Effectiffemmes</w:t>
            </w:r>
          </w:p>
        </w:tc>
        <w:tc>
          <w:tcPr>
            <w:tcW w:w="1418" w:type="dxa"/>
            <w:shd w:val="clear" w:color="auto" w:fill="auto"/>
            <w:vAlign w:val="center"/>
          </w:tcPr>
          <w:p w14:paraId="71BA119F" w14:textId="77777777" w:rsidR="00587080" w:rsidRPr="00C12430" w:rsidRDefault="00587080" w:rsidP="00587080">
            <w:pPr>
              <w:shd w:val="clear" w:color="auto" w:fill="FFFFFF"/>
              <w:spacing w:after="90" w:line="240" w:lineRule="auto"/>
              <w:jc w:val="center"/>
              <w:rPr>
                <w:rFonts w:ascii="Arial Narrow" w:eastAsia="Times New Roman" w:hAnsi="Arial Narrow" w:cs="Arial"/>
                <w:b/>
                <w:bCs/>
                <w:sz w:val="24"/>
                <w:szCs w:val="24"/>
                <w:lang w:eastAsia="fr-CM"/>
              </w:rPr>
            </w:pPr>
            <w:r w:rsidRPr="00C12430">
              <w:rPr>
                <w:rFonts w:ascii="Arial Narrow" w:eastAsia="Times New Roman" w:hAnsi="Arial Narrow" w:cs="Arial"/>
                <w:b/>
                <w:bCs/>
                <w:sz w:val="24"/>
                <w:szCs w:val="24"/>
                <w:lang w:eastAsia="fr-CM"/>
              </w:rPr>
              <w:t>Effectifhommes</w:t>
            </w:r>
          </w:p>
        </w:tc>
        <w:tc>
          <w:tcPr>
            <w:tcW w:w="1276" w:type="dxa"/>
            <w:shd w:val="clear" w:color="auto" w:fill="auto"/>
            <w:vAlign w:val="center"/>
          </w:tcPr>
          <w:p w14:paraId="0A42F175" w14:textId="77777777" w:rsidR="00587080" w:rsidRPr="00C12430" w:rsidRDefault="00587080" w:rsidP="00587080">
            <w:pPr>
              <w:shd w:val="clear" w:color="auto" w:fill="FFFFFF"/>
              <w:spacing w:after="90" w:line="240" w:lineRule="auto"/>
              <w:jc w:val="center"/>
              <w:rPr>
                <w:rFonts w:ascii="Arial Narrow" w:eastAsia="Times New Roman" w:hAnsi="Arial Narrow" w:cs="Arial"/>
                <w:b/>
                <w:bCs/>
                <w:sz w:val="24"/>
                <w:szCs w:val="24"/>
                <w:lang w:eastAsia="fr-CM"/>
              </w:rPr>
            </w:pPr>
            <w:r w:rsidRPr="00C12430">
              <w:rPr>
                <w:rFonts w:ascii="Arial Narrow" w:eastAsia="Times New Roman" w:hAnsi="Arial Narrow" w:cs="Arial"/>
                <w:b/>
                <w:bCs/>
                <w:sz w:val="24"/>
                <w:szCs w:val="24"/>
                <w:lang w:eastAsia="fr-CM"/>
              </w:rPr>
              <w:t>Total</w:t>
            </w:r>
          </w:p>
        </w:tc>
        <w:tc>
          <w:tcPr>
            <w:tcW w:w="1701" w:type="dxa"/>
          </w:tcPr>
          <w:p w14:paraId="4535D02C" w14:textId="77777777" w:rsidR="00587080" w:rsidRPr="00C12430" w:rsidRDefault="00587080" w:rsidP="00587080">
            <w:pPr>
              <w:shd w:val="clear" w:color="auto" w:fill="FFFFFF"/>
              <w:spacing w:after="90" w:line="240" w:lineRule="auto"/>
              <w:jc w:val="center"/>
              <w:rPr>
                <w:rFonts w:ascii="Arial Narrow" w:eastAsia="Times New Roman" w:hAnsi="Arial Narrow" w:cs="Arial"/>
                <w:b/>
                <w:bCs/>
                <w:sz w:val="24"/>
                <w:szCs w:val="24"/>
                <w:lang w:eastAsia="fr-CM"/>
              </w:rPr>
            </w:pPr>
            <w:r w:rsidRPr="00C12430">
              <w:rPr>
                <w:rFonts w:ascii="Arial Narrow" w:eastAsia="Times New Roman" w:hAnsi="Arial Narrow" w:cs="Arial"/>
                <w:b/>
                <w:bCs/>
                <w:sz w:val="24"/>
                <w:szCs w:val="24"/>
                <w:lang w:eastAsia="fr-CM"/>
              </w:rPr>
              <w:t>Taux de représentati</w:t>
            </w:r>
            <w:r w:rsidRPr="00587080">
              <w:rPr>
                <w:rFonts w:ascii="Arial Narrow" w:eastAsia="Times New Roman" w:hAnsi="Arial Narrow" w:cs="Arial"/>
                <w:b/>
                <w:bCs/>
                <w:sz w:val="24"/>
                <w:szCs w:val="24"/>
                <w:lang w:eastAsia="fr-CM"/>
              </w:rPr>
              <w:t>vité</w:t>
            </w:r>
            <w:r w:rsidRPr="00C12430">
              <w:rPr>
                <w:rFonts w:ascii="Arial Narrow" w:eastAsia="Times New Roman" w:hAnsi="Arial Narrow" w:cs="Arial"/>
                <w:b/>
                <w:bCs/>
                <w:sz w:val="24"/>
                <w:szCs w:val="24"/>
                <w:lang w:eastAsia="fr-CM"/>
              </w:rPr>
              <w:t xml:space="preserve"> </w:t>
            </w:r>
            <w:r w:rsidRPr="00C12430">
              <w:rPr>
                <w:rFonts w:ascii="Arial Narrow" w:eastAsia="Times New Roman" w:hAnsi="Arial Narrow" w:cs="Arial"/>
                <w:b/>
                <w:bCs/>
                <w:sz w:val="24"/>
                <w:szCs w:val="24"/>
                <w:lang w:eastAsia="fr-CM"/>
              </w:rPr>
              <w:lastRenderedPageBreak/>
              <w:t>féminine</w:t>
            </w:r>
          </w:p>
        </w:tc>
      </w:tr>
      <w:tr w:rsidR="00587080" w:rsidRPr="00C12430" w14:paraId="76BFF7AF" w14:textId="77777777" w:rsidTr="00587080">
        <w:tc>
          <w:tcPr>
            <w:tcW w:w="2977" w:type="dxa"/>
            <w:shd w:val="clear" w:color="auto" w:fill="auto"/>
          </w:tcPr>
          <w:p w14:paraId="171D5E74" w14:textId="77777777" w:rsidR="00587080" w:rsidRPr="00C12430" w:rsidRDefault="00587080" w:rsidP="00C12430">
            <w:pPr>
              <w:shd w:val="clear" w:color="auto" w:fill="FFFFFF"/>
              <w:spacing w:after="90" w:line="240" w:lineRule="auto"/>
              <w:jc w:val="both"/>
              <w:rPr>
                <w:rFonts w:ascii="Arial Narrow" w:eastAsia="Times New Roman" w:hAnsi="Arial Narrow" w:cs="Arial"/>
                <w:b/>
                <w:bCs/>
                <w:sz w:val="24"/>
                <w:szCs w:val="24"/>
                <w:lang w:eastAsia="fr-CM"/>
              </w:rPr>
            </w:pPr>
            <w:r w:rsidRPr="00C12430">
              <w:rPr>
                <w:rFonts w:ascii="Arial Narrow" w:eastAsia="Times New Roman" w:hAnsi="Arial Narrow" w:cs="Arial"/>
                <w:b/>
                <w:bCs/>
                <w:sz w:val="24"/>
                <w:szCs w:val="24"/>
                <w:lang w:eastAsia="fr-CM"/>
              </w:rPr>
              <w:lastRenderedPageBreak/>
              <w:t>Juridictions</w:t>
            </w:r>
          </w:p>
        </w:tc>
        <w:tc>
          <w:tcPr>
            <w:tcW w:w="1559" w:type="dxa"/>
            <w:shd w:val="clear" w:color="auto" w:fill="auto"/>
          </w:tcPr>
          <w:p w14:paraId="5CBD53F7" w14:textId="77777777" w:rsidR="00587080" w:rsidRPr="00C12430" w:rsidRDefault="00587080" w:rsidP="00C12430">
            <w:pPr>
              <w:shd w:val="clear" w:color="auto" w:fill="FFFFFF"/>
              <w:spacing w:after="90" w:line="240" w:lineRule="auto"/>
              <w:jc w:val="both"/>
              <w:rPr>
                <w:rFonts w:ascii="Arial Narrow" w:eastAsia="Times New Roman" w:hAnsi="Arial Narrow" w:cs="Arial"/>
                <w:bCs/>
                <w:sz w:val="24"/>
                <w:szCs w:val="24"/>
                <w:lang w:eastAsia="fr-CM"/>
              </w:rPr>
            </w:pPr>
          </w:p>
        </w:tc>
        <w:tc>
          <w:tcPr>
            <w:tcW w:w="1418" w:type="dxa"/>
            <w:shd w:val="clear" w:color="auto" w:fill="auto"/>
          </w:tcPr>
          <w:p w14:paraId="664B240A" w14:textId="77777777" w:rsidR="00587080" w:rsidRPr="00C12430" w:rsidRDefault="00587080" w:rsidP="00C12430">
            <w:pPr>
              <w:shd w:val="clear" w:color="auto" w:fill="FFFFFF"/>
              <w:spacing w:after="90" w:line="240" w:lineRule="auto"/>
              <w:jc w:val="both"/>
              <w:rPr>
                <w:rFonts w:ascii="Arial Narrow" w:eastAsia="Times New Roman" w:hAnsi="Arial Narrow" w:cs="Arial"/>
                <w:bCs/>
                <w:sz w:val="24"/>
                <w:szCs w:val="24"/>
                <w:lang w:eastAsia="fr-CM"/>
              </w:rPr>
            </w:pPr>
          </w:p>
        </w:tc>
        <w:tc>
          <w:tcPr>
            <w:tcW w:w="1276" w:type="dxa"/>
            <w:shd w:val="clear" w:color="auto" w:fill="auto"/>
          </w:tcPr>
          <w:p w14:paraId="6BB27064" w14:textId="77777777" w:rsidR="00587080" w:rsidRPr="00C12430" w:rsidRDefault="00587080" w:rsidP="00C12430">
            <w:pPr>
              <w:shd w:val="clear" w:color="auto" w:fill="FFFFFF"/>
              <w:spacing w:after="90" w:line="240" w:lineRule="auto"/>
              <w:jc w:val="both"/>
              <w:rPr>
                <w:rFonts w:ascii="Arial Narrow" w:eastAsia="Times New Roman" w:hAnsi="Arial Narrow" w:cs="Arial"/>
                <w:bCs/>
                <w:sz w:val="24"/>
                <w:szCs w:val="24"/>
                <w:lang w:eastAsia="fr-CM"/>
              </w:rPr>
            </w:pPr>
          </w:p>
        </w:tc>
        <w:tc>
          <w:tcPr>
            <w:tcW w:w="1701" w:type="dxa"/>
          </w:tcPr>
          <w:p w14:paraId="378EA796" w14:textId="77777777" w:rsidR="00587080" w:rsidRPr="00C12430" w:rsidRDefault="00587080" w:rsidP="00C12430">
            <w:pPr>
              <w:shd w:val="clear" w:color="auto" w:fill="FFFFFF"/>
              <w:spacing w:after="90" w:line="240" w:lineRule="auto"/>
              <w:jc w:val="both"/>
              <w:rPr>
                <w:rFonts w:ascii="Arial Narrow" w:eastAsia="Times New Roman" w:hAnsi="Arial Narrow" w:cs="Arial"/>
                <w:bCs/>
                <w:sz w:val="24"/>
                <w:szCs w:val="24"/>
                <w:lang w:eastAsia="fr-CM"/>
              </w:rPr>
            </w:pPr>
          </w:p>
        </w:tc>
      </w:tr>
      <w:tr w:rsidR="00587080" w:rsidRPr="00C12430" w14:paraId="1CEC77CB" w14:textId="77777777" w:rsidTr="00587080">
        <w:tc>
          <w:tcPr>
            <w:tcW w:w="2977" w:type="dxa"/>
            <w:shd w:val="clear" w:color="auto" w:fill="auto"/>
          </w:tcPr>
          <w:p w14:paraId="3D8DFEBE" w14:textId="77777777" w:rsidR="00587080" w:rsidRPr="00C12430" w:rsidRDefault="00587080" w:rsidP="00C12430">
            <w:pPr>
              <w:shd w:val="clear" w:color="auto" w:fill="FFFFFF"/>
              <w:spacing w:after="90" w:line="240" w:lineRule="auto"/>
              <w:jc w:val="both"/>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Cour Suprême</w:t>
            </w:r>
          </w:p>
        </w:tc>
        <w:tc>
          <w:tcPr>
            <w:tcW w:w="1559" w:type="dxa"/>
            <w:shd w:val="clear" w:color="auto" w:fill="auto"/>
            <w:vAlign w:val="center"/>
          </w:tcPr>
          <w:p w14:paraId="0B7296C5" w14:textId="77777777" w:rsidR="00587080" w:rsidRPr="00C12430" w:rsidRDefault="00587080" w:rsidP="0058708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13</w:t>
            </w:r>
          </w:p>
        </w:tc>
        <w:tc>
          <w:tcPr>
            <w:tcW w:w="1418" w:type="dxa"/>
            <w:shd w:val="clear" w:color="auto" w:fill="auto"/>
            <w:vAlign w:val="center"/>
          </w:tcPr>
          <w:p w14:paraId="460EAB94" w14:textId="77777777" w:rsidR="00587080" w:rsidRPr="00C12430" w:rsidRDefault="00587080" w:rsidP="0058708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42</w:t>
            </w:r>
          </w:p>
        </w:tc>
        <w:tc>
          <w:tcPr>
            <w:tcW w:w="1276" w:type="dxa"/>
            <w:shd w:val="clear" w:color="auto" w:fill="auto"/>
            <w:vAlign w:val="center"/>
          </w:tcPr>
          <w:p w14:paraId="3BD92675" w14:textId="77777777" w:rsidR="00587080" w:rsidRPr="00C12430" w:rsidRDefault="00587080" w:rsidP="0058708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55</w:t>
            </w:r>
          </w:p>
        </w:tc>
        <w:tc>
          <w:tcPr>
            <w:tcW w:w="1701" w:type="dxa"/>
            <w:vAlign w:val="center"/>
          </w:tcPr>
          <w:p w14:paraId="14A51A3E" w14:textId="77777777" w:rsidR="00587080" w:rsidRPr="009A3B98" w:rsidRDefault="00587080" w:rsidP="00587080">
            <w:pPr>
              <w:shd w:val="clear" w:color="auto" w:fill="FFFFFF"/>
              <w:spacing w:after="90" w:line="240" w:lineRule="auto"/>
              <w:jc w:val="center"/>
              <w:rPr>
                <w:rFonts w:ascii="Arial Narrow" w:eastAsia="Times New Roman" w:hAnsi="Arial Narrow" w:cs="Arial"/>
                <w:b/>
                <w:sz w:val="24"/>
                <w:szCs w:val="24"/>
                <w:lang w:eastAsia="fr-CM"/>
              </w:rPr>
            </w:pPr>
            <w:r w:rsidRPr="009A3B98">
              <w:rPr>
                <w:rFonts w:ascii="Arial Narrow" w:eastAsia="Times New Roman" w:hAnsi="Arial Narrow" w:cs="Arial"/>
                <w:b/>
                <w:sz w:val="24"/>
                <w:szCs w:val="24"/>
                <w:lang w:eastAsia="fr-CM"/>
              </w:rPr>
              <w:t>23,63</w:t>
            </w:r>
          </w:p>
        </w:tc>
      </w:tr>
      <w:tr w:rsidR="00587080" w:rsidRPr="00C12430" w14:paraId="4A58084F" w14:textId="77777777" w:rsidTr="00587080">
        <w:tc>
          <w:tcPr>
            <w:tcW w:w="2977" w:type="dxa"/>
            <w:shd w:val="clear" w:color="auto" w:fill="auto"/>
          </w:tcPr>
          <w:p w14:paraId="36BC7439" w14:textId="77777777" w:rsidR="00587080" w:rsidRPr="00C12430" w:rsidRDefault="00587080" w:rsidP="00C12430">
            <w:pPr>
              <w:shd w:val="clear" w:color="auto" w:fill="FFFFFF"/>
              <w:spacing w:after="90" w:line="240" w:lineRule="auto"/>
              <w:jc w:val="both"/>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Tribunal Criminel Spécial (Procureur Général)</w:t>
            </w:r>
          </w:p>
        </w:tc>
        <w:tc>
          <w:tcPr>
            <w:tcW w:w="1559" w:type="dxa"/>
            <w:shd w:val="clear" w:color="auto" w:fill="auto"/>
            <w:vAlign w:val="center"/>
          </w:tcPr>
          <w:p w14:paraId="76C38180" w14:textId="77777777" w:rsidR="00587080" w:rsidRPr="00C12430" w:rsidRDefault="00587080" w:rsidP="0058708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1</w:t>
            </w:r>
          </w:p>
        </w:tc>
        <w:tc>
          <w:tcPr>
            <w:tcW w:w="1418" w:type="dxa"/>
            <w:shd w:val="clear" w:color="auto" w:fill="auto"/>
            <w:vAlign w:val="center"/>
          </w:tcPr>
          <w:p w14:paraId="454C00B0" w14:textId="77777777" w:rsidR="00587080" w:rsidRPr="00C12430" w:rsidRDefault="00587080" w:rsidP="0058708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0</w:t>
            </w:r>
          </w:p>
        </w:tc>
        <w:tc>
          <w:tcPr>
            <w:tcW w:w="1276" w:type="dxa"/>
            <w:shd w:val="clear" w:color="auto" w:fill="auto"/>
            <w:vAlign w:val="center"/>
          </w:tcPr>
          <w:p w14:paraId="0FC33D14" w14:textId="77777777" w:rsidR="00587080" w:rsidRPr="00C12430" w:rsidRDefault="00587080" w:rsidP="0058708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1</w:t>
            </w:r>
          </w:p>
        </w:tc>
        <w:tc>
          <w:tcPr>
            <w:tcW w:w="1701" w:type="dxa"/>
            <w:vAlign w:val="center"/>
          </w:tcPr>
          <w:p w14:paraId="500AD346" w14:textId="77777777" w:rsidR="00587080" w:rsidRPr="009A3B98" w:rsidRDefault="00587080" w:rsidP="00587080">
            <w:pPr>
              <w:shd w:val="clear" w:color="auto" w:fill="FFFFFF"/>
              <w:spacing w:after="90" w:line="240" w:lineRule="auto"/>
              <w:jc w:val="center"/>
              <w:rPr>
                <w:rFonts w:ascii="Arial Narrow" w:eastAsia="Times New Roman" w:hAnsi="Arial Narrow" w:cs="Arial"/>
                <w:b/>
                <w:sz w:val="24"/>
                <w:szCs w:val="24"/>
                <w:lang w:eastAsia="fr-CM"/>
              </w:rPr>
            </w:pPr>
            <w:r w:rsidRPr="009A3B98">
              <w:rPr>
                <w:rFonts w:ascii="Arial Narrow" w:eastAsia="Times New Roman" w:hAnsi="Arial Narrow" w:cs="Arial"/>
                <w:b/>
                <w:sz w:val="24"/>
                <w:szCs w:val="24"/>
                <w:lang w:eastAsia="fr-CM"/>
              </w:rPr>
              <w:t>100</w:t>
            </w:r>
          </w:p>
        </w:tc>
      </w:tr>
      <w:tr w:rsidR="00587080" w:rsidRPr="00C12430" w14:paraId="4C455576" w14:textId="77777777" w:rsidTr="00587080">
        <w:tc>
          <w:tcPr>
            <w:tcW w:w="2977" w:type="dxa"/>
            <w:shd w:val="clear" w:color="auto" w:fill="auto"/>
          </w:tcPr>
          <w:p w14:paraId="2E439D69" w14:textId="77777777" w:rsidR="00587080" w:rsidRPr="00C12430" w:rsidRDefault="00587080" w:rsidP="00C12430">
            <w:pPr>
              <w:shd w:val="clear" w:color="auto" w:fill="FFFFFF"/>
              <w:spacing w:after="90" w:line="240" w:lineRule="auto"/>
              <w:jc w:val="both"/>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Président Cour d’Appel</w:t>
            </w:r>
          </w:p>
        </w:tc>
        <w:tc>
          <w:tcPr>
            <w:tcW w:w="1559" w:type="dxa"/>
            <w:shd w:val="clear" w:color="auto" w:fill="auto"/>
            <w:vAlign w:val="center"/>
          </w:tcPr>
          <w:p w14:paraId="72FA8F65" w14:textId="77777777" w:rsidR="00587080" w:rsidRPr="00C12430" w:rsidRDefault="00587080" w:rsidP="0058708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3</w:t>
            </w:r>
          </w:p>
        </w:tc>
        <w:tc>
          <w:tcPr>
            <w:tcW w:w="1418" w:type="dxa"/>
            <w:shd w:val="clear" w:color="auto" w:fill="auto"/>
            <w:vAlign w:val="center"/>
          </w:tcPr>
          <w:p w14:paraId="115C161F" w14:textId="77777777" w:rsidR="00587080" w:rsidRPr="00C12430" w:rsidRDefault="00587080" w:rsidP="0058708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7</w:t>
            </w:r>
          </w:p>
        </w:tc>
        <w:tc>
          <w:tcPr>
            <w:tcW w:w="1276" w:type="dxa"/>
            <w:shd w:val="clear" w:color="auto" w:fill="auto"/>
            <w:vAlign w:val="center"/>
          </w:tcPr>
          <w:p w14:paraId="14C963A1" w14:textId="77777777" w:rsidR="00587080" w:rsidRPr="00C12430" w:rsidRDefault="00587080" w:rsidP="0058708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10</w:t>
            </w:r>
          </w:p>
        </w:tc>
        <w:tc>
          <w:tcPr>
            <w:tcW w:w="1701" w:type="dxa"/>
            <w:vAlign w:val="center"/>
          </w:tcPr>
          <w:p w14:paraId="0CFFCC17" w14:textId="77777777" w:rsidR="00587080" w:rsidRPr="009A3B98" w:rsidRDefault="00587080" w:rsidP="00587080">
            <w:pPr>
              <w:shd w:val="clear" w:color="auto" w:fill="FFFFFF"/>
              <w:spacing w:after="90" w:line="240" w:lineRule="auto"/>
              <w:jc w:val="center"/>
              <w:rPr>
                <w:rFonts w:ascii="Arial Narrow" w:eastAsia="Times New Roman" w:hAnsi="Arial Narrow" w:cs="Arial"/>
                <w:b/>
                <w:sz w:val="24"/>
                <w:szCs w:val="24"/>
                <w:lang w:eastAsia="fr-CM"/>
              </w:rPr>
            </w:pPr>
            <w:r w:rsidRPr="009A3B98">
              <w:rPr>
                <w:rFonts w:ascii="Arial Narrow" w:eastAsia="Times New Roman" w:hAnsi="Arial Narrow" w:cs="Arial"/>
                <w:b/>
                <w:sz w:val="24"/>
                <w:szCs w:val="24"/>
                <w:lang w:eastAsia="fr-CM"/>
              </w:rPr>
              <w:t>0,3</w:t>
            </w:r>
          </w:p>
        </w:tc>
      </w:tr>
      <w:tr w:rsidR="00587080" w:rsidRPr="00C12430" w14:paraId="2786024C" w14:textId="77777777" w:rsidTr="00587080">
        <w:tc>
          <w:tcPr>
            <w:tcW w:w="2977" w:type="dxa"/>
            <w:shd w:val="clear" w:color="auto" w:fill="auto"/>
          </w:tcPr>
          <w:p w14:paraId="1AEC782C" w14:textId="77777777" w:rsidR="00587080" w:rsidRPr="00C12430" w:rsidRDefault="00587080" w:rsidP="00C12430">
            <w:pPr>
              <w:shd w:val="clear" w:color="auto" w:fill="FFFFFF"/>
              <w:spacing w:after="90" w:line="240" w:lineRule="auto"/>
              <w:jc w:val="both"/>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Procureur Général Cour d’Appel</w:t>
            </w:r>
          </w:p>
        </w:tc>
        <w:tc>
          <w:tcPr>
            <w:tcW w:w="1559" w:type="dxa"/>
            <w:shd w:val="clear" w:color="auto" w:fill="auto"/>
            <w:vAlign w:val="center"/>
          </w:tcPr>
          <w:p w14:paraId="7CCADD76" w14:textId="77777777" w:rsidR="00587080" w:rsidRPr="00C12430" w:rsidRDefault="00587080" w:rsidP="0058708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0</w:t>
            </w:r>
          </w:p>
        </w:tc>
        <w:tc>
          <w:tcPr>
            <w:tcW w:w="1418" w:type="dxa"/>
            <w:shd w:val="clear" w:color="auto" w:fill="auto"/>
            <w:vAlign w:val="center"/>
          </w:tcPr>
          <w:p w14:paraId="0D9F01E3" w14:textId="77777777" w:rsidR="00587080" w:rsidRPr="00C12430" w:rsidRDefault="00587080" w:rsidP="0058708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10</w:t>
            </w:r>
          </w:p>
        </w:tc>
        <w:tc>
          <w:tcPr>
            <w:tcW w:w="1276" w:type="dxa"/>
            <w:shd w:val="clear" w:color="auto" w:fill="auto"/>
            <w:vAlign w:val="center"/>
          </w:tcPr>
          <w:p w14:paraId="28182B6C" w14:textId="77777777" w:rsidR="00587080" w:rsidRPr="00C12430" w:rsidRDefault="00587080" w:rsidP="0058708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10</w:t>
            </w:r>
          </w:p>
        </w:tc>
        <w:tc>
          <w:tcPr>
            <w:tcW w:w="1701" w:type="dxa"/>
            <w:vAlign w:val="center"/>
          </w:tcPr>
          <w:p w14:paraId="42468C6D" w14:textId="77777777" w:rsidR="00587080" w:rsidRPr="009A3B98" w:rsidRDefault="00587080" w:rsidP="00587080">
            <w:pPr>
              <w:shd w:val="clear" w:color="auto" w:fill="FFFFFF"/>
              <w:spacing w:after="90" w:line="240" w:lineRule="auto"/>
              <w:jc w:val="center"/>
              <w:rPr>
                <w:rFonts w:ascii="Arial Narrow" w:eastAsia="Times New Roman" w:hAnsi="Arial Narrow" w:cs="Arial"/>
                <w:b/>
                <w:sz w:val="24"/>
                <w:szCs w:val="24"/>
                <w:lang w:eastAsia="fr-CM"/>
              </w:rPr>
            </w:pPr>
            <w:r w:rsidRPr="009A3B98">
              <w:rPr>
                <w:rFonts w:ascii="Arial Narrow" w:eastAsia="Times New Roman" w:hAnsi="Arial Narrow" w:cs="Arial"/>
                <w:b/>
                <w:sz w:val="24"/>
                <w:szCs w:val="24"/>
                <w:lang w:eastAsia="fr-CM"/>
              </w:rPr>
              <w:t>0</w:t>
            </w:r>
          </w:p>
        </w:tc>
      </w:tr>
      <w:tr w:rsidR="00587080" w:rsidRPr="00C12430" w14:paraId="571146FD" w14:textId="77777777" w:rsidTr="00587080">
        <w:tc>
          <w:tcPr>
            <w:tcW w:w="2977" w:type="dxa"/>
            <w:shd w:val="clear" w:color="auto" w:fill="auto"/>
          </w:tcPr>
          <w:p w14:paraId="5B12E923" w14:textId="77777777" w:rsidR="00587080" w:rsidRPr="00C12430" w:rsidRDefault="00587080" w:rsidP="00C12430">
            <w:pPr>
              <w:shd w:val="clear" w:color="auto" w:fill="FFFFFF"/>
              <w:spacing w:after="90" w:line="240" w:lineRule="auto"/>
              <w:jc w:val="both"/>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Président Tribunal Administratif</w:t>
            </w:r>
          </w:p>
        </w:tc>
        <w:tc>
          <w:tcPr>
            <w:tcW w:w="1559" w:type="dxa"/>
            <w:shd w:val="clear" w:color="auto" w:fill="auto"/>
            <w:vAlign w:val="center"/>
          </w:tcPr>
          <w:p w14:paraId="7F86C126" w14:textId="77777777" w:rsidR="00587080" w:rsidRPr="00C12430" w:rsidRDefault="00587080" w:rsidP="0058708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3</w:t>
            </w:r>
          </w:p>
        </w:tc>
        <w:tc>
          <w:tcPr>
            <w:tcW w:w="1418" w:type="dxa"/>
            <w:shd w:val="clear" w:color="auto" w:fill="auto"/>
            <w:vAlign w:val="center"/>
          </w:tcPr>
          <w:p w14:paraId="6FACBC0C" w14:textId="77777777" w:rsidR="00587080" w:rsidRPr="00C12430" w:rsidRDefault="00587080" w:rsidP="0058708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7</w:t>
            </w:r>
          </w:p>
        </w:tc>
        <w:tc>
          <w:tcPr>
            <w:tcW w:w="1276" w:type="dxa"/>
            <w:shd w:val="clear" w:color="auto" w:fill="auto"/>
            <w:vAlign w:val="center"/>
          </w:tcPr>
          <w:p w14:paraId="50B71244" w14:textId="77777777" w:rsidR="00587080" w:rsidRPr="00C12430" w:rsidRDefault="00587080" w:rsidP="0058708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10</w:t>
            </w:r>
          </w:p>
        </w:tc>
        <w:tc>
          <w:tcPr>
            <w:tcW w:w="1701" w:type="dxa"/>
            <w:vAlign w:val="center"/>
          </w:tcPr>
          <w:p w14:paraId="1A44A8ED" w14:textId="77777777" w:rsidR="00587080" w:rsidRPr="009A3B98" w:rsidRDefault="00587080" w:rsidP="00587080">
            <w:pPr>
              <w:shd w:val="clear" w:color="auto" w:fill="FFFFFF"/>
              <w:spacing w:after="90" w:line="240" w:lineRule="auto"/>
              <w:jc w:val="center"/>
              <w:rPr>
                <w:rFonts w:ascii="Arial Narrow" w:eastAsia="Times New Roman" w:hAnsi="Arial Narrow" w:cs="Arial"/>
                <w:b/>
                <w:sz w:val="24"/>
                <w:szCs w:val="24"/>
                <w:lang w:eastAsia="fr-CM"/>
              </w:rPr>
            </w:pPr>
            <w:r w:rsidRPr="009A3B98">
              <w:rPr>
                <w:rFonts w:ascii="Arial Narrow" w:eastAsia="Times New Roman" w:hAnsi="Arial Narrow" w:cs="Arial"/>
                <w:b/>
                <w:sz w:val="24"/>
                <w:szCs w:val="24"/>
                <w:lang w:eastAsia="fr-CM"/>
              </w:rPr>
              <w:t>0,3</w:t>
            </w:r>
          </w:p>
        </w:tc>
      </w:tr>
      <w:tr w:rsidR="00587080" w:rsidRPr="00C12430" w14:paraId="748EFCE4" w14:textId="77777777" w:rsidTr="00587080">
        <w:tc>
          <w:tcPr>
            <w:tcW w:w="2977" w:type="dxa"/>
            <w:shd w:val="clear" w:color="auto" w:fill="auto"/>
          </w:tcPr>
          <w:p w14:paraId="4CDD4F45" w14:textId="77777777" w:rsidR="00587080" w:rsidRPr="00C12430" w:rsidRDefault="00587080" w:rsidP="00C12430">
            <w:pPr>
              <w:shd w:val="clear" w:color="auto" w:fill="FFFFFF"/>
              <w:spacing w:after="90" w:line="240" w:lineRule="auto"/>
              <w:jc w:val="both"/>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Président TGI</w:t>
            </w:r>
          </w:p>
        </w:tc>
        <w:tc>
          <w:tcPr>
            <w:tcW w:w="1559" w:type="dxa"/>
            <w:shd w:val="clear" w:color="auto" w:fill="auto"/>
            <w:vAlign w:val="center"/>
          </w:tcPr>
          <w:p w14:paraId="6136F177" w14:textId="77777777" w:rsidR="00587080" w:rsidRPr="00C12430" w:rsidRDefault="00587080" w:rsidP="0058708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3</w:t>
            </w:r>
          </w:p>
        </w:tc>
        <w:tc>
          <w:tcPr>
            <w:tcW w:w="1418" w:type="dxa"/>
            <w:shd w:val="clear" w:color="auto" w:fill="auto"/>
            <w:vAlign w:val="center"/>
          </w:tcPr>
          <w:p w14:paraId="13DA558C" w14:textId="77777777" w:rsidR="00587080" w:rsidRPr="00C12430" w:rsidRDefault="00587080" w:rsidP="0058708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9</w:t>
            </w:r>
          </w:p>
        </w:tc>
        <w:tc>
          <w:tcPr>
            <w:tcW w:w="1276" w:type="dxa"/>
            <w:shd w:val="clear" w:color="auto" w:fill="auto"/>
            <w:vAlign w:val="center"/>
          </w:tcPr>
          <w:p w14:paraId="3A10A43E" w14:textId="77777777" w:rsidR="00587080" w:rsidRPr="00C12430" w:rsidRDefault="00587080" w:rsidP="0058708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12</w:t>
            </w:r>
          </w:p>
        </w:tc>
        <w:tc>
          <w:tcPr>
            <w:tcW w:w="1701" w:type="dxa"/>
            <w:vAlign w:val="center"/>
          </w:tcPr>
          <w:p w14:paraId="2B79A3D5" w14:textId="77777777" w:rsidR="00587080" w:rsidRPr="009A3B98" w:rsidRDefault="009A3B98" w:rsidP="00587080">
            <w:pPr>
              <w:shd w:val="clear" w:color="auto" w:fill="FFFFFF"/>
              <w:spacing w:after="90" w:line="240" w:lineRule="auto"/>
              <w:jc w:val="center"/>
              <w:rPr>
                <w:rFonts w:ascii="Arial Narrow" w:eastAsia="Times New Roman" w:hAnsi="Arial Narrow" w:cs="Arial"/>
                <w:b/>
                <w:sz w:val="24"/>
                <w:szCs w:val="24"/>
                <w:lang w:eastAsia="fr-CM"/>
              </w:rPr>
            </w:pPr>
            <w:r w:rsidRPr="009A3B98">
              <w:rPr>
                <w:rFonts w:ascii="Arial Narrow" w:eastAsia="Times New Roman" w:hAnsi="Arial Narrow" w:cs="Arial"/>
                <w:b/>
                <w:sz w:val="24"/>
                <w:szCs w:val="24"/>
                <w:lang w:eastAsia="fr-CM"/>
              </w:rPr>
              <w:t>0,25</w:t>
            </w:r>
          </w:p>
        </w:tc>
      </w:tr>
      <w:tr w:rsidR="00587080" w:rsidRPr="00C12430" w14:paraId="3E2DA258" w14:textId="77777777" w:rsidTr="00587080">
        <w:tc>
          <w:tcPr>
            <w:tcW w:w="2977" w:type="dxa"/>
            <w:shd w:val="clear" w:color="auto" w:fill="auto"/>
          </w:tcPr>
          <w:p w14:paraId="2C88A0DA" w14:textId="77777777" w:rsidR="00587080" w:rsidRPr="00C12430" w:rsidRDefault="00587080" w:rsidP="00C12430">
            <w:pPr>
              <w:shd w:val="clear" w:color="auto" w:fill="FFFFFF"/>
              <w:spacing w:after="90" w:line="240" w:lineRule="auto"/>
              <w:jc w:val="both"/>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Président TPGI</w:t>
            </w:r>
          </w:p>
        </w:tc>
        <w:tc>
          <w:tcPr>
            <w:tcW w:w="1559" w:type="dxa"/>
            <w:shd w:val="clear" w:color="auto" w:fill="auto"/>
            <w:vAlign w:val="center"/>
          </w:tcPr>
          <w:p w14:paraId="108FA5F0" w14:textId="77777777" w:rsidR="00587080" w:rsidRPr="00C12430" w:rsidRDefault="00587080" w:rsidP="0058708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6</w:t>
            </w:r>
          </w:p>
        </w:tc>
        <w:tc>
          <w:tcPr>
            <w:tcW w:w="1418" w:type="dxa"/>
            <w:shd w:val="clear" w:color="auto" w:fill="auto"/>
            <w:vAlign w:val="center"/>
          </w:tcPr>
          <w:p w14:paraId="71DD9A63" w14:textId="77777777" w:rsidR="00587080" w:rsidRPr="00C12430" w:rsidRDefault="00587080" w:rsidP="0058708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39</w:t>
            </w:r>
          </w:p>
        </w:tc>
        <w:tc>
          <w:tcPr>
            <w:tcW w:w="1276" w:type="dxa"/>
            <w:shd w:val="clear" w:color="auto" w:fill="auto"/>
            <w:vAlign w:val="center"/>
          </w:tcPr>
          <w:p w14:paraId="5D78BCA0" w14:textId="77777777" w:rsidR="00587080" w:rsidRPr="00C12430" w:rsidRDefault="00587080" w:rsidP="0058708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45</w:t>
            </w:r>
          </w:p>
        </w:tc>
        <w:tc>
          <w:tcPr>
            <w:tcW w:w="1701" w:type="dxa"/>
            <w:vAlign w:val="center"/>
          </w:tcPr>
          <w:p w14:paraId="7BE93F48" w14:textId="77777777" w:rsidR="00587080" w:rsidRPr="009A3B98" w:rsidRDefault="009A3B98" w:rsidP="00587080">
            <w:pPr>
              <w:shd w:val="clear" w:color="auto" w:fill="FFFFFF"/>
              <w:spacing w:after="90" w:line="240" w:lineRule="auto"/>
              <w:jc w:val="center"/>
              <w:rPr>
                <w:rFonts w:ascii="Arial Narrow" w:eastAsia="Times New Roman" w:hAnsi="Arial Narrow" w:cs="Arial"/>
                <w:b/>
                <w:sz w:val="24"/>
                <w:szCs w:val="24"/>
                <w:lang w:eastAsia="fr-CM"/>
              </w:rPr>
            </w:pPr>
            <w:r w:rsidRPr="009A3B98">
              <w:rPr>
                <w:rFonts w:ascii="Arial Narrow" w:eastAsia="Times New Roman" w:hAnsi="Arial Narrow" w:cs="Arial"/>
                <w:b/>
                <w:sz w:val="24"/>
                <w:szCs w:val="24"/>
                <w:lang w:eastAsia="fr-CM"/>
              </w:rPr>
              <w:t>0,13</w:t>
            </w:r>
          </w:p>
        </w:tc>
      </w:tr>
      <w:tr w:rsidR="00587080" w:rsidRPr="00C12430" w14:paraId="159E0002" w14:textId="77777777" w:rsidTr="00587080">
        <w:tc>
          <w:tcPr>
            <w:tcW w:w="2977" w:type="dxa"/>
            <w:shd w:val="clear" w:color="auto" w:fill="auto"/>
          </w:tcPr>
          <w:p w14:paraId="77B9E71A" w14:textId="77777777" w:rsidR="00587080" w:rsidRPr="00C12430" w:rsidRDefault="00587080" w:rsidP="00C12430">
            <w:pPr>
              <w:shd w:val="clear" w:color="auto" w:fill="FFFFFF"/>
              <w:spacing w:after="90" w:line="240" w:lineRule="auto"/>
              <w:jc w:val="both"/>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Président TPI</w:t>
            </w:r>
          </w:p>
        </w:tc>
        <w:tc>
          <w:tcPr>
            <w:tcW w:w="1559" w:type="dxa"/>
            <w:shd w:val="clear" w:color="auto" w:fill="auto"/>
            <w:vAlign w:val="center"/>
          </w:tcPr>
          <w:p w14:paraId="31E3C82F" w14:textId="77777777" w:rsidR="00587080" w:rsidRPr="00C12430" w:rsidRDefault="00587080" w:rsidP="0058708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12</w:t>
            </w:r>
          </w:p>
        </w:tc>
        <w:tc>
          <w:tcPr>
            <w:tcW w:w="1418" w:type="dxa"/>
            <w:shd w:val="clear" w:color="auto" w:fill="auto"/>
            <w:vAlign w:val="center"/>
          </w:tcPr>
          <w:p w14:paraId="0A8370BE" w14:textId="77777777" w:rsidR="00587080" w:rsidRPr="00C12430" w:rsidRDefault="00587080" w:rsidP="0058708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13</w:t>
            </w:r>
          </w:p>
        </w:tc>
        <w:tc>
          <w:tcPr>
            <w:tcW w:w="1276" w:type="dxa"/>
            <w:shd w:val="clear" w:color="auto" w:fill="auto"/>
            <w:vAlign w:val="center"/>
          </w:tcPr>
          <w:p w14:paraId="6F88EF4E" w14:textId="77777777" w:rsidR="00587080" w:rsidRPr="00C12430" w:rsidRDefault="00587080" w:rsidP="0058708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25</w:t>
            </w:r>
          </w:p>
        </w:tc>
        <w:tc>
          <w:tcPr>
            <w:tcW w:w="1701" w:type="dxa"/>
            <w:vAlign w:val="center"/>
          </w:tcPr>
          <w:p w14:paraId="73516BB5" w14:textId="77777777" w:rsidR="00587080" w:rsidRPr="009A3B98" w:rsidRDefault="009A3B98" w:rsidP="00587080">
            <w:pPr>
              <w:shd w:val="clear" w:color="auto" w:fill="FFFFFF"/>
              <w:spacing w:after="90" w:line="240" w:lineRule="auto"/>
              <w:jc w:val="center"/>
              <w:rPr>
                <w:rFonts w:ascii="Arial Narrow" w:eastAsia="Times New Roman" w:hAnsi="Arial Narrow" w:cs="Arial"/>
                <w:b/>
                <w:sz w:val="24"/>
                <w:szCs w:val="24"/>
                <w:lang w:eastAsia="fr-CM"/>
              </w:rPr>
            </w:pPr>
            <w:r w:rsidRPr="009A3B98">
              <w:rPr>
                <w:rFonts w:ascii="Arial Narrow" w:eastAsia="Times New Roman" w:hAnsi="Arial Narrow" w:cs="Arial"/>
                <w:b/>
                <w:sz w:val="24"/>
                <w:szCs w:val="24"/>
                <w:lang w:eastAsia="fr-CM"/>
              </w:rPr>
              <w:t>0,48</w:t>
            </w:r>
          </w:p>
        </w:tc>
      </w:tr>
      <w:tr w:rsidR="00587080" w:rsidRPr="00C12430" w14:paraId="4A830D00" w14:textId="77777777" w:rsidTr="00587080">
        <w:tc>
          <w:tcPr>
            <w:tcW w:w="2977" w:type="dxa"/>
            <w:shd w:val="clear" w:color="auto" w:fill="auto"/>
          </w:tcPr>
          <w:p w14:paraId="69730CF0" w14:textId="77777777" w:rsidR="00587080" w:rsidRPr="00C12430" w:rsidRDefault="00587080" w:rsidP="00C12430">
            <w:pPr>
              <w:shd w:val="clear" w:color="auto" w:fill="FFFFFF"/>
              <w:spacing w:after="90" w:line="240" w:lineRule="auto"/>
              <w:jc w:val="both"/>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Procureur TGI</w:t>
            </w:r>
          </w:p>
        </w:tc>
        <w:tc>
          <w:tcPr>
            <w:tcW w:w="1559" w:type="dxa"/>
            <w:shd w:val="clear" w:color="auto" w:fill="auto"/>
            <w:vAlign w:val="center"/>
          </w:tcPr>
          <w:p w14:paraId="7DC44693" w14:textId="77777777" w:rsidR="00587080" w:rsidRPr="00C12430" w:rsidRDefault="00587080" w:rsidP="0058708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0</w:t>
            </w:r>
          </w:p>
        </w:tc>
        <w:tc>
          <w:tcPr>
            <w:tcW w:w="1418" w:type="dxa"/>
            <w:shd w:val="clear" w:color="auto" w:fill="auto"/>
            <w:vAlign w:val="center"/>
          </w:tcPr>
          <w:p w14:paraId="6DD46B1D" w14:textId="77777777" w:rsidR="00587080" w:rsidRPr="00C12430" w:rsidRDefault="00587080" w:rsidP="0058708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3</w:t>
            </w:r>
          </w:p>
        </w:tc>
        <w:tc>
          <w:tcPr>
            <w:tcW w:w="1276" w:type="dxa"/>
            <w:shd w:val="clear" w:color="auto" w:fill="auto"/>
            <w:vAlign w:val="center"/>
          </w:tcPr>
          <w:p w14:paraId="091E1F2A" w14:textId="77777777" w:rsidR="00587080" w:rsidRPr="00C12430" w:rsidRDefault="00587080" w:rsidP="0058708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3</w:t>
            </w:r>
          </w:p>
        </w:tc>
        <w:tc>
          <w:tcPr>
            <w:tcW w:w="1701" w:type="dxa"/>
            <w:vAlign w:val="center"/>
          </w:tcPr>
          <w:p w14:paraId="639E49D3" w14:textId="77777777" w:rsidR="00587080" w:rsidRPr="009A3B98" w:rsidRDefault="009A3B98" w:rsidP="00587080">
            <w:pPr>
              <w:shd w:val="clear" w:color="auto" w:fill="FFFFFF"/>
              <w:spacing w:after="90" w:line="240" w:lineRule="auto"/>
              <w:jc w:val="center"/>
              <w:rPr>
                <w:rFonts w:ascii="Arial Narrow" w:eastAsia="Times New Roman" w:hAnsi="Arial Narrow" w:cs="Arial"/>
                <w:b/>
                <w:sz w:val="24"/>
                <w:szCs w:val="24"/>
                <w:lang w:eastAsia="fr-CM"/>
              </w:rPr>
            </w:pPr>
            <w:r w:rsidRPr="009A3B98">
              <w:rPr>
                <w:rFonts w:ascii="Arial Narrow" w:eastAsia="Times New Roman" w:hAnsi="Arial Narrow" w:cs="Arial"/>
                <w:b/>
                <w:sz w:val="24"/>
                <w:szCs w:val="24"/>
                <w:lang w:eastAsia="fr-CM"/>
              </w:rPr>
              <w:t>0</w:t>
            </w:r>
          </w:p>
        </w:tc>
      </w:tr>
      <w:tr w:rsidR="00587080" w:rsidRPr="00C12430" w14:paraId="00D18987" w14:textId="77777777" w:rsidTr="00587080">
        <w:tc>
          <w:tcPr>
            <w:tcW w:w="2977" w:type="dxa"/>
            <w:shd w:val="clear" w:color="auto" w:fill="auto"/>
          </w:tcPr>
          <w:p w14:paraId="2096A1AD" w14:textId="77777777" w:rsidR="00587080" w:rsidRPr="00C12430" w:rsidRDefault="00587080" w:rsidP="00C12430">
            <w:pPr>
              <w:shd w:val="clear" w:color="auto" w:fill="FFFFFF"/>
              <w:spacing w:after="90" w:line="240" w:lineRule="auto"/>
              <w:jc w:val="both"/>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Procureur TPGI</w:t>
            </w:r>
          </w:p>
        </w:tc>
        <w:tc>
          <w:tcPr>
            <w:tcW w:w="1559" w:type="dxa"/>
            <w:shd w:val="clear" w:color="auto" w:fill="auto"/>
            <w:vAlign w:val="center"/>
          </w:tcPr>
          <w:p w14:paraId="4DC53A2C" w14:textId="77777777" w:rsidR="00587080" w:rsidRPr="00C12430" w:rsidRDefault="00587080" w:rsidP="0058708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5</w:t>
            </w:r>
          </w:p>
        </w:tc>
        <w:tc>
          <w:tcPr>
            <w:tcW w:w="1418" w:type="dxa"/>
            <w:shd w:val="clear" w:color="auto" w:fill="auto"/>
            <w:vAlign w:val="center"/>
          </w:tcPr>
          <w:p w14:paraId="22557909" w14:textId="77777777" w:rsidR="00587080" w:rsidRPr="00C12430" w:rsidRDefault="00587080" w:rsidP="0058708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49</w:t>
            </w:r>
          </w:p>
        </w:tc>
        <w:tc>
          <w:tcPr>
            <w:tcW w:w="1276" w:type="dxa"/>
            <w:shd w:val="clear" w:color="auto" w:fill="auto"/>
            <w:vAlign w:val="center"/>
          </w:tcPr>
          <w:p w14:paraId="441119F2" w14:textId="77777777" w:rsidR="00587080" w:rsidRPr="00C12430" w:rsidRDefault="00587080" w:rsidP="0058708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54</w:t>
            </w:r>
          </w:p>
        </w:tc>
        <w:tc>
          <w:tcPr>
            <w:tcW w:w="1701" w:type="dxa"/>
            <w:vAlign w:val="center"/>
          </w:tcPr>
          <w:p w14:paraId="5F1D4449" w14:textId="77777777" w:rsidR="00587080" w:rsidRPr="009A3B98" w:rsidRDefault="009A3B98" w:rsidP="00587080">
            <w:pPr>
              <w:shd w:val="clear" w:color="auto" w:fill="FFFFFF"/>
              <w:spacing w:after="90" w:line="240" w:lineRule="auto"/>
              <w:jc w:val="center"/>
              <w:rPr>
                <w:rFonts w:ascii="Arial Narrow" w:eastAsia="Times New Roman" w:hAnsi="Arial Narrow" w:cs="Arial"/>
                <w:b/>
                <w:sz w:val="24"/>
                <w:szCs w:val="24"/>
                <w:lang w:eastAsia="fr-CM"/>
              </w:rPr>
            </w:pPr>
            <w:r w:rsidRPr="009A3B98">
              <w:rPr>
                <w:rFonts w:ascii="Arial Narrow" w:eastAsia="Times New Roman" w:hAnsi="Arial Narrow" w:cs="Arial"/>
                <w:b/>
                <w:sz w:val="24"/>
                <w:szCs w:val="24"/>
                <w:lang w:eastAsia="fr-CM"/>
              </w:rPr>
              <w:t>0,09</w:t>
            </w:r>
          </w:p>
        </w:tc>
      </w:tr>
      <w:tr w:rsidR="00587080" w:rsidRPr="00C12430" w14:paraId="42C745E1" w14:textId="77777777" w:rsidTr="00587080">
        <w:tc>
          <w:tcPr>
            <w:tcW w:w="2977" w:type="dxa"/>
            <w:shd w:val="clear" w:color="auto" w:fill="auto"/>
          </w:tcPr>
          <w:p w14:paraId="0195ADD4" w14:textId="77777777" w:rsidR="00587080" w:rsidRPr="00C12430" w:rsidRDefault="00587080" w:rsidP="00C12430">
            <w:pPr>
              <w:shd w:val="clear" w:color="auto" w:fill="FFFFFF"/>
              <w:spacing w:after="90" w:line="240" w:lineRule="auto"/>
              <w:jc w:val="both"/>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Procureur TPI</w:t>
            </w:r>
          </w:p>
        </w:tc>
        <w:tc>
          <w:tcPr>
            <w:tcW w:w="1559" w:type="dxa"/>
            <w:shd w:val="clear" w:color="auto" w:fill="auto"/>
            <w:vAlign w:val="center"/>
          </w:tcPr>
          <w:p w14:paraId="663A50D1" w14:textId="77777777" w:rsidR="00587080" w:rsidRPr="00C12430" w:rsidRDefault="00587080" w:rsidP="0058708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1</w:t>
            </w:r>
          </w:p>
        </w:tc>
        <w:tc>
          <w:tcPr>
            <w:tcW w:w="1418" w:type="dxa"/>
            <w:shd w:val="clear" w:color="auto" w:fill="auto"/>
            <w:vAlign w:val="center"/>
          </w:tcPr>
          <w:p w14:paraId="663B4D1B" w14:textId="77777777" w:rsidR="00587080" w:rsidRPr="00C12430" w:rsidRDefault="00587080" w:rsidP="0058708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13</w:t>
            </w:r>
          </w:p>
        </w:tc>
        <w:tc>
          <w:tcPr>
            <w:tcW w:w="1276" w:type="dxa"/>
            <w:shd w:val="clear" w:color="auto" w:fill="auto"/>
            <w:vAlign w:val="center"/>
          </w:tcPr>
          <w:p w14:paraId="0C09FAF9" w14:textId="77777777" w:rsidR="00587080" w:rsidRPr="00C12430" w:rsidRDefault="00587080" w:rsidP="0058708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14</w:t>
            </w:r>
          </w:p>
        </w:tc>
        <w:tc>
          <w:tcPr>
            <w:tcW w:w="1701" w:type="dxa"/>
            <w:vAlign w:val="center"/>
          </w:tcPr>
          <w:p w14:paraId="75EDE717" w14:textId="77777777" w:rsidR="00587080" w:rsidRPr="009A3B98" w:rsidRDefault="009A3B98" w:rsidP="00587080">
            <w:pPr>
              <w:shd w:val="clear" w:color="auto" w:fill="FFFFFF"/>
              <w:spacing w:after="90" w:line="240" w:lineRule="auto"/>
              <w:jc w:val="center"/>
              <w:rPr>
                <w:rFonts w:ascii="Arial Narrow" w:eastAsia="Times New Roman" w:hAnsi="Arial Narrow" w:cs="Arial"/>
                <w:b/>
                <w:sz w:val="24"/>
                <w:szCs w:val="24"/>
                <w:lang w:eastAsia="fr-CM"/>
              </w:rPr>
            </w:pPr>
            <w:r w:rsidRPr="009A3B98">
              <w:rPr>
                <w:rFonts w:ascii="Arial Narrow" w:eastAsia="Times New Roman" w:hAnsi="Arial Narrow" w:cs="Arial"/>
                <w:b/>
                <w:sz w:val="24"/>
                <w:szCs w:val="24"/>
                <w:lang w:eastAsia="fr-CM"/>
              </w:rPr>
              <w:t>0,07</w:t>
            </w:r>
          </w:p>
        </w:tc>
      </w:tr>
      <w:tr w:rsidR="00587080" w:rsidRPr="00C12430" w14:paraId="0C42779C" w14:textId="77777777" w:rsidTr="00587080">
        <w:tc>
          <w:tcPr>
            <w:tcW w:w="2977" w:type="dxa"/>
            <w:shd w:val="clear" w:color="auto" w:fill="auto"/>
          </w:tcPr>
          <w:p w14:paraId="71D0B18F" w14:textId="77777777" w:rsidR="00587080" w:rsidRPr="00C12430" w:rsidRDefault="00587080" w:rsidP="00C12430">
            <w:pPr>
              <w:shd w:val="clear" w:color="auto" w:fill="FFFFFF"/>
              <w:spacing w:after="90" w:line="240" w:lineRule="auto"/>
              <w:jc w:val="both"/>
              <w:rPr>
                <w:rFonts w:ascii="Arial Narrow" w:eastAsia="Times New Roman" w:hAnsi="Arial Narrow" w:cs="Arial"/>
                <w:b/>
                <w:bCs/>
                <w:sz w:val="24"/>
                <w:szCs w:val="24"/>
                <w:lang w:eastAsia="fr-CM"/>
              </w:rPr>
            </w:pPr>
            <w:r w:rsidRPr="00C12430">
              <w:rPr>
                <w:rFonts w:ascii="Arial Narrow" w:eastAsia="Times New Roman" w:hAnsi="Arial Narrow" w:cs="Arial"/>
                <w:b/>
                <w:bCs/>
                <w:sz w:val="24"/>
                <w:szCs w:val="24"/>
                <w:lang w:eastAsia="fr-CM"/>
              </w:rPr>
              <w:t>Chancellerie</w:t>
            </w:r>
          </w:p>
        </w:tc>
        <w:tc>
          <w:tcPr>
            <w:tcW w:w="1559" w:type="dxa"/>
            <w:shd w:val="clear" w:color="auto" w:fill="auto"/>
            <w:vAlign w:val="center"/>
          </w:tcPr>
          <w:p w14:paraId="6E38BF92" w14:textId="77777777" w:rsidR="00587080" w:rsidRPr="00C12430" w:rsidRDefault="00587080" w:rsidP="00587080">
            <w:pPr>
              <w:shd w:val="clear" w:color="auto" w:fill="FFFFFF"/>
              <w:spacing w:after="90" w:line="240" w:lineRule="auto"/>
              <w:jc w:val="center"/>
              <w:rPr>
                <w:rFonts w:ascii="Arial Narrow" w:eastAsia="Times New Roman" w:hAnsi="Arial Narrow" w:cs="Arial"/>
                <w:bCs/>
                <w:sz w:val="24"/>
                <w:szCs w:val="24"/>
                <w:lang w:eastAsia="fr-CM"/>
              </w:rPr>
            </w:pPr>
          </w:p>
        </w:tc>
        <w:tc>
          <w:tcPr>
            <w:tcW w:w="1418" w:type="dxa"/>
            <w:shd w:val="clear" w:color="auto" w:fill="auto"/>
            <w:vAlign w:val="center"/>
          </w:tcPr>
          <w:p w14:paraId="121A315D" w14:textId="77777777" w:rsidR="00587080" w:rsidRPr="00C12430" w:rsidRDefault="00587080" w:rsidP="00587080">
            <w:pPr>
              <w:shd w:val="clear" w:color="auto" w:fill="FFFFFF"/>
              <w:spacing w:after="90" w:line="240" w:lineRule="auto"/>
              <w:jc w:val="center"/>
              <w:rPr>
                <w:rFonts w:ascii="Arial Narrow" w:eastAsia="Times New Roman" w:hAnsi="Arial Narrow" w:cs="Arial"/>
                <w:bCs/>
                <w:sz w:val="24"/>
                <w:szCs w:val="24"/>
                <w:lang w:eastAsia="fr-CM"/>
              </w:rPr>
            </w:pPr>
          </w:p>
        </w:tc>
        <w:tc>
          <w:tcPr>
            <w:tcW w:w="1276" w:type="dxa"/>
            <w:shd w:val="clear" w:color="auto" w:fill="auto"/>
            <w:vAlign w:val="center"/>
          </w:tcPr>
          <w:p w14:paraId="11E470DD" w14:textId="77777777" w:rsidR="00587080" w:rsidRPr="00C12430" w:rsidRDefault="00587080" w:rsidP="00587080">
            <w:pPr>
              <w:shd w:val="clear" w:color="auto" w:fill="FFFFFF"/>
              <w:spacing w:after="90" w:line="240" w:lineRule="auto"/>
              <w:jc w:val="center"/>
              <w:rPr>
                <w:rFonts w:ascii="Arial Narrow" w:eastAsia="Times New Roman" w:hAnsi="Arial Narrow" w:cs="Arial"/>
                <w:bCs/>
                <w:sz w:val="24"/>
                <w:szCs w:val="24"/>
                <w:lang w:eastAsia="fr-CM"/>
              </w:rPr>
            </w:pPr>
          </w:p>
        </w:tc>
        <w:tc>
          <w:tcPr>
            <w:tcW w:w="1701" w:type="dxa"/>
            <w:vAlign w:val="center"/>
          </w:tcPr>
          <w:p w14:paraId="03CA8AFB" w14:textId="77777777" w:rsidR="00587080" w:rsidRPr="009A3B98" w:rsidRDefault="00587080" w:rsidP="00587080">
            <w:pPr>
              <w:shd w:val="clear" w:color="auto" w:fill="FFFFFF"/>
              <w:spacing w:after="90" w:line="240" w:lineRule="auto"/>
              <w:jc w:val="center"/>
              <w:rPr>
                <w:rFonts w:ascii="Arial Narrow" w:eastAsia="Times New Roman" w:hAnsi="Arial Narrow" w:cs="Arial"/>
                <w:b/>
                <w:sz w:val="24"/>
                <w:szCs w:val="24"/>
                <w:lang w:eastAsia="fr-CM"/>
              </w:rPr>
            </w:pPr>
          </w:p>
        </w:tc>
      </w:tr>
      <w:tr w:rsidR="00587080" w:rsidRPr="00C12430" w14:paraId="57EC6525" w14:textId="77777777" w:rsidTr="00587080">
        <w:tc>
          <w:tcPr>
            <w:tcW w:w="2977" w:type="dxa"/>
            <w:shd w:val="clear" w:color="auto" w:fill="auto"/>
          </w:tcPr>
          <w:p w14:paraId="6CF34687" w14:textId="77777777" w:rsidR="00587080" w:rsidRPr="00C12430" w:rsidRDefault="00587080" w:rsidP="00C12430">
            <w:pPr>
              <w:shd w:val="clear" w:color="auto" w:fill="FFFFFF"/>
              <w:spacing w:after="90" w:line="240" w:lineRule="auto"/>
              <w:jc w:val="both"/>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Secrétaire Général</w:t>
            </w:r>
          </w:p>
        </w:tc>
        <w:tc>
          <w:tcPr>
            <w:tcW w:w="1559" w:type="dxa"/>
            <w:shd w:val="clear" w:color="auto" w:fill="auto"/>
            <w:vAlign w:val="center"/>
          </w:tcPr>
          <w:p w14:paraId="4BE5A559" w14:textId="77777777" w:rsidR="00587080" w:rsidRPr="00C12430" w:rsidRDefault="00587080" w:rsidP="0058708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1</w:t>
            </w:r>
          </w:p>
        </w:tc>
        <w:tc>
          <w:tcPr>
            <w:tcW w:w="1418" w:type="dxa"/>
            <w:shd w:val="clear" w:color="auto" w:fill="auto"/>
            <w:vAlign w:val="center"/>
          </w:tcPr>
          <w:p w14:paraId="44052E5C" w14:textId="77777777" w:rsidR="00587080" w:rsidRPr="00C12430" w:rsidRDefault="00587080" w:rsidP="0058708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0</w:t>
            </w:r>
          </w:p>
        </w:tc>
        <w:tc>
          <w:tcPr>
            <w:tcW w:w="1276" w:type="dxa"/>
            <w:shd w:val="clear" w:color="auto" w:fill="auto"/>
            <w:vAlign w:val="center"/>
          </w:tcPr>
          <w:p w14:paraId="15D04FE6" w14:textId="77777777" w:rsidR="00587080" w:rsidRPr="00C12430" w:rsidRDefault="00587080" w:rsidP="0058708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1</w:t>
            </w:r>
          </w:p>
        </w:tc>
        <w:tc>
          <w:tcPr>
            <w:tcW w:w="1701" w:type="dxa"/>
            <w:vAlign w:val="center"/>
          </w:tcPr>
          <w:p w14:paraId="7395E12D" w14:textId="77777777" w:rsidR="00587080" w:rsidRPr="009A3B98" w:rsidRDefault="009A3B98" w:rsidP="00587080">
            <w:pPr>
              <w:shd w:val="clear" w:color="auto" w:fill="FFFFFF"/>
              <w:spacing w:after="90" w:line="240" w:lineRule="auto"/>
              <w:jc w:val="center"/>
              <w:rPr>
                <w:rFonts w:ascii="Arial Narrow" w:eastAsia="Times New Roman" w:hAnsi="Arial Narrow" w:cs="Arial"/>
                <w:b/>
                <w:sz w:val="24"/>
                <w:szCs w:val="24"/>
                <w:lang w:eastAsia="fr-CM"/>
              </w:rPr>
            </w:pPr>
            <w:r w:rsidRPr="009A3B98">
              <w:rPr>
                <w:rFonts w:ascii="Arial Narrow" w:eastAsia="Times New Roman" w:hAnsi="Arial Narrow" w:cs="Arial"/>
                <w:b/>
                <w:sz w:val="24"/>
                <w:szCs w:val="24"/>
                <w:lang w:eastAsia="fr-CM"/>
              </w:rPr>
              <w:t>100</w:t>
            </w:r>
          </w:p>
        </w:tc>
      </w:tr>
      <w:tr w:rsidR="00587080" w:rsidRPr="00C12430" w14:paraId="31523AD5" w14:textId="77777777" w:rsidTr="00587080">
        <w:tc>
          <w:tcPr>
            <w:tcW w:w="2977" w:type="dxa"/>
            <w:shd w:val="clear" w:color="auto" w:fill="auto"/>
          </w:tcPr>
          <w:p w14:paraId="22F12891" w14:textId="77777777" w:rsidR="00587080" w:rsidRPr="00C12430" w:rsidRDefault="00587080" w:rsidP="00C12430">
            <w:pPr>
              <w:shd w:val="clear" w:color="auto" w:fill="FFFFFF"/>
              <w:spacing w:after="90" w:line="240" w:lineRule="auto"/>
              <w:jc w:val="both"/>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Inspecteur Général</w:t>
            </w:r>
          </w:p>
        </w:tc>
        <w:tc>
          <w:tcPr>
            <w:tcW w:w="1559" w:type="dxa"/>
            <w:shd w:val="clear" w:color="auto" w:fill="auto"/>
            <w:vAlign w:val="center"/>
          </w:tcPr>
          <w:p w14:paraId="18ADFA46" w14:textId="77777777" w:rsidR="00587080" w:rsidRPr="00C12430" w:rsidRDefault="00587080" w:rsidP="0058708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1</w:t>
            </w:r>
          </w:p>
        </w:tc>
        <w:tc>
          <w:tcPr>
            <w:tcW w:w="1418" w:type="dxa"/>
            <w:shd w:val="clear" w:color="auto" w:fill="auto"/>
            <w:vAlign w:val="center"/>
          </w:tcPr>
          <w:p w14:paraId="656720BA" w14:textId="77777777" w:rsidR="00587080" w:rsidRPr="00C12430" w:rsidRDefault="00587080" w:rsidP="0058708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0</w:t>
            </w:r>
          </w:p>
        </w:tc>
        <w:tc>
          <w:tcPr>
            <w:tcW w:w="1276" w:type="dxa"/>
            <w:shd w:val="clear" w:color="auto" w:fill="auto"/>
            <w:vAlign w:val="center"/>
          </w:tcPr>
          <w:p w14:paraId="405F5C7B" w14:textId="77777777" w:rsidR="00587080" w:rsidRPr="00C12430" w:rsidRDefault="00587080" w:rsidP="0058708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1</w:t>
            </w:r>
          </w:p>
        </w:tc>
        <w:tc>
          <w:tcPr>
            <w:tcW w:w="1701" w:type="dxa"/>
            <w:vAlign w:val="center"/>
          </w:tcPr>
          <w:p w14:paraId="256BBD84" w14:textId="77777777" w:rsidR="00587080" w:rsidRPr="009A3B98" w:rsidRDefault="009A3B98" w:rsidP="00587080">
            <w:pPr>
              <w:shd w:val="clear" w:color="auto" w:fill="FFFFFF"/>
              <w:spacing w:after="90" w:line="240" w:lineRule="auto"/>
              <w:jc w:val="center"/>
              <w:rPr>
                <w:rFonts w:ascii="Arial Narrow" w:eastAsia="Times New Roman" w:hAnsi="Arial Narrow" w:cs="Arial"/>
                <w:b/>
                <w:sz w:val="24"/>
                <w:szCs w:val="24"/>
                <w:lang w:eastAsia="fr-CM"/>
              </w:rPr>
            </w:pPr>
            <w:r w:rsidRPr="009A3B98">
              <w:rPr>
                <w:rFonts w:ascii="Arial Narrow" w:eastAsia="Times New Roman" w:hAnsi="Arial Narrow" w:cs="Arial"/>
                <w:b/>
                <w:sz w:val="24"/>
                <w:szCs w:val="24"/>
                <w:lang w:eastAsia="fr-CM"/>
              </w:rPr>
              <w:t>100</w:t>
            </w:r>
          </w:p>
        </w:tc>
      </w:tr>
      <w:tr w:rsidR="00587080" w:rsidRPr="00C12430" w14:paraId="10D47C2D" w14:textId="77777777" w:rsidTr="00587080">
        <w:tc>
          <w:tcPr>
            <w:tcW w:w="2977" w:type="dxa"/>
            <w:shd w:val="clear" w:color="auto" w:fill="auto"/>
          </w:tcPr>
          <w:p w14:paraId="3AA7DAF7" w14:textId="77777777" w:rsidR="00587080" w:rsidRPr="00C12430" w:rsidRDefault="00587080" w:rsidP="00C12430">
            <w:pPr>
              <w:shd w:val="clear" w:color="auto" w:fill="FFFFFF"/>
              <w:spacing w:after="90" w:line="240" w:lineRule="auto"/>
              <w:jc w:val="both"/>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Directeurs et assimilés</w:t>
            </w:r>
          </w:p>
        </w:tc>
        <w:tc>
          <w:tcPr>
            <w:tcW w:w="1559" w:type="dxa"/>
            <w:shd w:val="clear" w:color="auto" w:fill="auto"/>
            <w:vAlign w:val="center"/>
          </w:tcPr>
          <w:p w14:paraId="54880A8C" w14:textId="77777777" w:rsidR="00587080" w:rsidRPr="00C12430" w:rsidRDefault="00587080" w:rsidP="0058708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3</w:t>
            </w:r>
          </w:p>
        </w:tc>
        <w:tc>
          <w:tcPr>
            <w:tcW w:w="1418" w:type="dxa"/>
            <w:shd w:val="clear" w:color="auto" w:fill="auto"/>
            <w:vAlign w:val="center"/>
          </w:tcPr>
          <w:p w14:paraId="02098E61" w14:textId="77777777" w:rsidR="00587080" w:rsidRPr="00C12430" w:rsidRDefault="00587080" w:rsidP="0058708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13</w:t>
            </w:r>
          </w:p>
        </w:tc>
        <w:tc>
          <w:tcPr>
            <w:tcW w:w="1276" w:type="dxa"/>
            <w:shd w:val="clear" w:color="auto" w:fill="auto"/>
            <w:vAlign w:val="center"/>
          </w:tcPr>
          <w:p w14:paraId="43A7D9D5" w14:textId="77777777" w:rsidR="00587080" w:rsidRPr="00C12430" w:rsidRDefault="00587080" w:rsidP="00587080">
            <w:pPr>
              <w:shd w:val="clear" w:color="auto" w:fill="FFFFFF"/>
              <w:spacing w:after="90" w:line="240" w:lineRule="auto"/>
              <w:jc w:val="center"/>
              <w:rPr>
                <w:rFonts w:ascii="Arial Narrow" w:eastAsia="Times New Roman" w:hAnsi="Arial Narrow" w:cs="Arial"/>
                <w:bCs/>
                <w:sz w:val="24"/>
                <w:szCs w:val="24"/>
                <w:lang w:eastAsia="fr-CM"/>
              </w:rPr>
            </w:pPr>
            <w:r w:rsidRPr="00C12430">
              <w:rPr>
                <w:rFonts w:ascii="Arial Narrow" w:eastAsia="Times New Roman" w:hAnsi="Arial Narrow" w:cs="Arial"/>
                <w:bCs/>
                <w:sz w:val="24"/>
                <w:szCs w:val="24"/>
                <w:lang w:eastAsia="fr-CM"/>
              </w:rPr>
              <w:t>16</w:t>
            </w:r>
          </w:p>
        </w:tc>
        <w:tc>
          <w:tcPr>
            <w:tcW w:w="1701" w:type="dxa"/>
            <w:vAlign w:val="center"/>
          </w:tcPr>
          <w:p w14:paraId="195C9BDF" w14:textId="77777777" w:rsidR="00587080" w:rsidRPr="009A3B98" w:rsidRDefault="009A3B98" w:rsidP="00587080">
            <w:pPr>
              <w:shd w:val="clear" w:color="auto" w:fill="FFFFFF"/>
              <w:spacing w:after="90" w:line="240" w:lineRule="auto"/>
              <w:jc w:val="center"/>
              <w:rPr>
                <w:rFonts w:ascii="Arial Narrow" w:eastAsia="Times New Roman" w:hAnsi="Arial Narrow" w:cs="Arial"/>
                <w:b/>
                <w:sz w:val="24"/>
                <w:szCs w:val="24"/>
                <w:lang w:eastAsia="fr-CM"/>
              </w:rPr>
            </w:pPr>
            <w:r w:rsidRPr="009A3B98">
              <w:rPr>
                <w:rFonts w:ascii="Arial Narrow" w:eastAsia="Times New Roman" w:hAnsi="Arial Narrow" w:cs="Arial"/>
                <w:b/>
                <w:sz w:val="24"/>
                <w:szCs w:val="24"/>
                <w:lang w:eastAsia="fr-CM"/>
              </w:rPr>
              <w:t>0,18</w:t>
            </w:r>
          </w:p>
        </w:tc>
      </w:tr>
    </w:tbl>
    <w:p w14:paraId="42AC8CBC" w14:textId="77777777" w:rsidR="00C12430" w:rsidRPr="00C12430" w:rsidRDefault="00C12430" w:rsidP="00C12430">
      <w:pPr>
        <w:shd w:val="clear" w:color="auto" w:fill="FFFFFF"/>
        <w:spacing w:after="90" w:line="240" w:lineRule="auto"/>
        <w:jc w:val="both"/>
        <w:rPr>
          <w:rFonts w:ascii="Arial Narrow" w:eastAsia="Times New Roman" w:hAnsi="Arial Narrow" w:cs="Arial"/>
          <w:b/>
          <w:bCs/>
          <w:sz w:val="24"/>
          <w:szCs w:val="24"/>
          <w:lang w:eastAsia="fr-CM"/>
        </w:rPr>
      </w:pPr>
      <w:r w:rsidRPr="00C12430">
        <w:rPr>
          <w:rFonts w:ascii="Arial Narrow" w:eastAsia="Times New Roman" w:hAnsi="Arial Narrow" w:cs="Arial"/>
          <w:b/>
          <w:bCs/>
          <w:sz w:val="24"/>
          <w:szCs w:val="24"/>
          <w:lang w:eastAsia="fr-CM"/>
        </w:rPr>
        <w:t>Source : Rapports MINJUSTICE 2020</w:t>
      </w:r>
    </w:p>
    <w:p w14:paraId="709FDF96" w14:textId="77777777" w:rsidR="00C12430" w:rsidRDefault="00C12430" w:rsidP="00C12430">
      <w:pPr>
        <w:shd w:val="clear" w:color="auto" w:fill="FFFFFF"/>
        <w:spacing w:after="90" w:line="240" w:lineRule="auto"/>
        <w:jc w:val="both"/>
        <w:rPr>
          <w:rFonts w:ascii="Arial" w:eastAsia="Times New Roman" w:hAnsi="Arial" w:cs="Arial"/>
          <w:bCs/>
          <w:sz w:val="24"/>
          <w:szCs w:val="24"/>
          <w:lang w:eastAsia="fr-CM"/>
        </w:rPr>
      </w:pPr>
      <w:r w:rsidRPr="00C12430">
        <w:rPr>
          <w:rFonts w:ascii="Arial" w:eastAsia="Times New Roman" w:hAnsi="Arial" w:cs="Arial"/>
          <w:bCs/>
          <w:sz w:val="24"/>
          <w:szCs w:val="24"/>
          <w:lang w:eastAsia="fr-CM"/>
        </w:rPr>
        <w:t>Les tableaux ci-dessus montrent qu’il n’y a pas encore de femme Premier Ministre, ni Vice-Premier Ministre, encore moins Ministre d’Etat, ou Gouverneur de Région. Là où elle est perceptible, la représentation des femmes reste résiduelle, soit 11 femmes Ministres et assimilées (16,92%) sur un effectif total de 65 membres du gouvernement, 3,44% de femmes Préfets et 4,16% de femmes Sous-Préfets</w:t>
      </w:r>
      <w:r w:rsidRPr="00C12430">
        <w:rPr>
          <w:rFonts w:ascii="Arial" w:eastAsia="Times New Roman" w:hAnsi="Arial" w:cs="Arial"/>
          <w:bCs/>
          <w:sz w:val="24"/>
          <w:szCs w:val="24"/>
          <w:vertAlign w:val="superscript"/>
          <w:lang w:eastAsia="fr-CM"/>
        </w:rPr>
        <w:footnoteReference w:id="18"/>
      </w:r>
      <w:r w:rsidRPr="00C12430">
        <w:rPr>
          <w:rFonts w:ascii="Arial" w:eastAsia="Times New Roman" w:hAnsi="Arial" w:cs="Arial"/>
          <w:bCs/>
          <w:sz w:val="24"/>
          <w:szCs w:val="24"/>
          <w:lang w:eastAsia="fr-CM"/>
        </w:rPr>
        <w:t>.Au niveau des effectifs dans le domaine judiciaire, les femmes représentent un tiers des effectifs magistrats. L’on note également, une faible représentativité dans les postes de responsabilité stratégiques dans les juridictions, comparativement aux hommes.</w:t>
      </w:r>
    </w:p>
    <w:p w14:paraId="0F13E113" w14:textId="513CAE7E" w:rsidR="009A3B98" w:rsidRPr="009A3B98" w:rsidRDefault="009A3B98" w:rsidP="009A3B98">
      <w:pPr>
        <w:shd w:val="clear" w:color="auto" w:fill="FFFFFF"/>
        <w:spacing w:after="90" w:line="240" w:lineRule="auto"/>
        <w:jc w:val="both"/>
        <w:rPr>
          <w:rFonts w:ascii="Arial" w:eastAsia="Times New Roman" w:hAnsi="Arial" w:cs="Arial"/>
          <w:bCs/>
          <w:sz w:val="24"/>
          <w:szCs w:val="24"/>
          <w:lang w:eastAsia="fr-CM"/>
        </w:rPr>
      </w:pPr>
      <w:r w:rsidRPr="009A3B98">
        <w:rPr>
          <w:rFonts w:ascii="Arial" w:eastAsia="Times New Roman" w:hAnsi="Arial" w:cs="Arial"/>
          <w:bCs/>
          <w:sz w:val="24"/>
          <w:szCs w:val="24"/>
          <w:lang w:eastAsia="fr-CM"/>
        </w:rPr>
        <w:t>La faible participation des femmes à la vie politique reste un problème préoccupant pour les pouvoirs publics. Les femmes malgré leurs compétences, leur implication et le poids démographique qu’elles représentent, peinent à occuper les postes de responsabilité et de décision au sein des partis politiques. A ceci, l’on peut ajouter le faible engagement politique des femmes, des pesanteurs socioculturelles et discriminations à l’égard des femmes dans certaines localités, la faible volonté politique des leaders de partis et la pauvreté des femmes.</w:t>
      </w:r>
    </w:p>
    <w:p w14:paraId="235B67BA" w14:textId="4233F74E" w:rsidR="0074485C" w:rsidRPr="00907A81" w:rsidRDefault="009A3B98" w:rsidP="008F3CB0">
      <w:pPr>
        <w:shd w:val="clear" w:color="auto" w:fill="FFFFFF"/>
        <w:spacing w:after="90" w:line="240" w:lineRule="auto"/>
        <w:jc w:val="both"/>
        <w:rPr>
          <w:rFonts w:ascii="Arial" w:eastAsia="Times New Roman" w:hAnsi="Arial" w:cs="Arial"/>
          <w:bCs/>
          <w:sz w:val="24"/>
          <w:szCs w:val="24"/>
          <w:lang w:eastAsia="fr-CM"/>
        </w:rPr>
      </w:pPr>
      <w:r w:rsidRPr="009A3B98">
        <w:rPr>
          <w:rFonts w:ascii="Arial" w:eastAsia="Times New Roman" w:hAnsi="Arial" w:cs="Arial"/>
          <w:bCs/>
          <w:sz w:val="24"/>
          <w:szCs w:val="24"/>
          <w:lang w:eastAsia="fr-CM"/>
        </w:rPr>
        <w:t xml:space="preserve">Pour ce qui est de la promotion des femmes dans les postes de nomination, l’objectif poursuivi est d’atteindre les normes internationales à savoir la parité. Les obstacles à l’atteinte de cet objectif restent les facteurs socio culturels, les préjugés, le regard désobligeant des hommes, les pesanteurs traditionnelles, le tribalisme, les peaux de banane, les barrières psychologiques, le manque de moyens, l’insuffisance de </w:t>
      </w:r>
      <w:r w:rsidRPr="009A3B98">
        <w:rPr>
          <w:rFonts w:ascii="Arial" w:eastAsia="Times New Roman" w:hAnsi="Arial" w:cs="Arial"/>
          <w:bCs/>
          <w:sz w:val="24"/>
          <w:szCs w:val="24"/>
          <w:lang w:eastAsia="fr-CM"/>
        </w:rPr>
        <w:lastRenderedPageBreak/>
        <w:t>formation et d’information politique des femmes, le masochisme de certains hommes, le manque de solidarité entre les femmes.</w:t>
      </w:r>
    </w:p>
    <w:p w14:paraId="1A9A086A" w14:textId="77777777" w:rsidR="00907A81" w:rsidRPr="00907A81" w:rsidRDefault="00907A81" w:rsidP="00BB7BC8">
      <w:pPr>
        <w:shd w:val="clear" w:color="auto" w:fill="FFFFFF"/>
        <w:spacing w:after="90" w:line="240" w:lineRule="auto"/>
        <w:jc w:val="both"/>
        <w:rPr>
          <w:rFonts w:ascii="Arial" w:eastAsia="Times New Roman" w:hAnsi="Arial" w:cs="Arial"/>
          <w:bCs/>
          <w:sz w:val="24"/>
          <w:szCs w:val="24"/>
          <w:lang w:eastAsia="fr-CM"/>
        </w:rPr>
      </w:pPr>
      <w:r w:rsidRPr="00907A81">
        <w:rPr>
          <w:rFonts w:ascii="Arial" w:eastAsia="Times New Roman" w:hAnsi="Arial" w:cs="Arial"/>
          <w:bCs/>
          <w:sz w:val="24"/>
          <w:szCs w:val="24"/>
          <w:lang w:eastAsia="fr-CM"/>
        </w:rPr>
        <w:t xml:space="preserve">Les femmes exercent une grande influence sur la vie publique par leur engagement dans des organisations de femmes et des mouvements féministes, ainsi que dans d’autres formes de participation civique, notamment dans les médias, les syndicats et les universités. Ainsi les femmes et les défenseurs et défenseuses de l’égalité des genres réunissent à promouvoir et à éliminer les lois et mécanismes visant à faire régresser l’égalité des genres et à éliminer les lois discriminatoires à l’égard des femmes. </w:t>
      </w:r>
    </w:p>
    <w:p w14:paraId="22418FE5" w14:textId="77777777" w:rsidR="00907A81" w:rsidRPr="00907A81" w:rsidRDefault="00907A81" w:rsidP="00BB7BC8">
      <w:pPr>
        <w:shd w:val="clear" w:color="auto" w:fill="FFFFFF"/>
        <w:spacing w:after="90" w:line="240" w:lineRule="auto"/>
        <w:jc w:val="both"/>
        <w:rPr>
          <w:rFonts w:ascii="Arial" w:eastAsia="Times New Roman" w:hAnsi="Arial" w:cs="Arial"/>
          <w:bCs/>
          <w:sz w:val="24"/>
          <w:szCs w:val="24"/>
          <w:lang w:eastAsia="fr-CM"/>
        </w:rPr>
      </w:pPr>
      <w:r w:rsidRPr="00907A81">
        <w:rPr>
          <w:rFonts w:ascii="Arial" w:eastAsia="Times New Roman" w:hAnsi="Arial" w:cs="Arial"/>
          <w:bCs/>
          <w:sz w:val="24"/>
          <w:szCs w:val="24"/>
          <w:lang w:eastAsia="fr-CM"/>
        </w:rPr>
        <w:t>Au Cameroun, les organisations de défense des droits des femmes et de justice sociale mènent des actions collectives en faveur de l’égalité des genres au moyen de stratégies et d’alliances nouées avec des acteurs politiques, afin de faire évoluer les normes, de transformer les institutions et d’accroître l’inclusion des femmes dans la vie publique.</w:t>
      </w:r>
    </w:p>
    <w:p w14:paraId="4839FF4F" w14:textId="77777777" w:rsidR="00A02AFC" w:rsidRPr="00A02AFC" w:rsidRDefault="00A02AFC" w:rsidP="00A02AFC">
      <w:pPr>
        <w:shd w:val="clear" w:color="auto" w:fill="FFFFFF"/>
        <w:spacing w:after="90" w:line="240" w:lineRule="auto"/>
        <w:jc w:val="both"/>
        <w:rPr>
          <w:rFonts w:ascii="Arial" w:eastAsia="Times New Roman" w:hAnsi="Arial" w:cs="Arial"/>
          <w:bCs/>
          <w:sz w:val="24"/>
          <w:szCs w:val="24"/>
          <w:lang w:eastAsia="fr-CM"/>
        </w:rPr>
      </w:pPr>
    </w:p>
    <w:bookmarkStart w:id="30" w:name="_Hlk97714468"/>
    <w:p w14:paraId="74045F99" w14:textId="77777777" w:rsidR="00D1380E" w:rsidRPr="00EB652F" w:rsidRDefault="004109C4" w:rsidP="00EF3F5A">
      <w:pPr>
        <w:numPr>
          <w:ilvl w:val="0"/>
          <w:numId w:val="9"/>
        </w:numPr>
        <w:shd w:val="clear" w:color="auto" w:fill="FFFFFF"/>
        <w:spacing w:after="90" w:line="240" w:lineRule="auto"/>
        <w:rPr>
          <w:rFonts w:ascii="Arial" w:eastAsia="Times New Roman" w:hAnsi="Arial" w:cs="Arial"/>
          <w:b/>
          <w:sz w:val="28"/>
          <w:szCs w:val="28"/>
          <w:lang w:val="fr-CM" w:eastAsia="fr-CM"/>
        </w:rPr>
      </w:pPr>
      <w:r>
        <w:fldChar w:fldCharType="begin"/>
      </w:r>
      <w:r>
        <w:instrText xml:space="preserve"> HYPERLINK "https://www.un.org/womenwatch/daw/beijing/platform/institu.htm" </w:instrText>
      </w:r>
      <w:r>
        <w:fldChar w:fldCharType="separate"/>
      </w:r>
      <w:r w:rsidR="00D1380E" w:rsidRPr="00EB652F">
        <w:rPr>
          <w:rFonts w:ascii="Arial" w:eastAsia="Times New Roman" w:hAnsi="Arial" w:cs="Arial"/>
          <w:b/>
          <w:sz w:val="28"/>
          <w:szCs w:val="28"/>
          <w:lang w:val="fr-CM" w:eastAsia="fr-CM"/>
        </w:rPr>
        <w:t>Mécanismes institutionnels œuvrant à la promotion de la femme</w:t>
      </w:r>
      <w:r>
        <w:rPr>
          <w:rFonts w:ascii="Arial" w:eastAsia="Times New Roman" w:hAnsi="Arial" w:cs="Arial"/>
          <w:b/>
          <w:sz w:val="28"/>
          <w:szCs w:val="28"/>
          <w:lang w:val="fr-CM" w:eastAsia="fr-CM"/>
        </w:rPr>
        <w:fldChar w:fldCharType="end"/>
      </w:r>
    </w:p>
    <w:p w14:paraId="66D471FB" w14:textId="77777777" w:rsidR="00A02AFC" w:rsidRDefault="00A02AFC" w:rsidP="00A02AFC">
      <w:pPr>
        <w:shd w:val="clear" w:color="auto" w:fill="FFFFFF"/>
        <w:spacing w:after="90"/>
        <w:jc w:val="both"/>
        <w:rPr>
          <w:rFonts w:ascii="Arial" w:hAnsi="Arial" w:cs="Arial"/>
          <w:bCs/>
          <w:lang w:eastAsia="fr-CM"/>
        </w:rPr>
      </w:pPr>
    </w:p>
    <w:p w14:paraId="7F259EB2" w14:textId="77777777" w:rsidR="00FC2041" w:rsidRPr="00FC2041" w:rsidRDefault="00FC2041" w:rsidP="00FC2041">
      <w:pPr>
        <w:shd w:val="clear" w:color="auto" w:fill="FFFFFF"/>
        <w:spacing w:after="90" w:line="240" w:lineRule="auto"/>
        <w:ind w:firstLine="708"/>
        <w:jc w:val="both"/>
        <w:rPr>
          <w:rFonts w:ascii="Arial" w:eastAsia="Times New Roman" w:hAnsi="Arial" w:cs="Arial"/>
          <w:bCs/>
          <w:color w:val="000000" w:themeColor="text1"/>
          <w:sz w:val="24"/>
          <w:szCs w:val="24"/>
          <w:lang w:eastAsia="fr-CM"/>
        </w:rPr>
      </w:pPr>
      <w:r w:rsidRPr="00FC2041">
        <w:rPr>
          <w:rFonts w:ascii="Arial" w:eastAsia="Times New Roman" w:hAnsi="Arial" w:cs="Arial"/>
          <w:bCs/>
          <w:color w:val="000000" w:themeColor="text1"/>
          <w:sz w:val="24"/>
          <w:szCs w:val="24"/>
          <w:lang w:eastAsia="fr-CM"/>
        </w:rPr>
        <w:t xml:space="preserve">Pour ce qui est de </w:t>
      </w:r>
      <w:r w:rsidRPr="00FC2041">
        <w:rPr>
          <w:rFonts w:ascii="Arial" w:eastAsia="Times New Roman" w:hAnsi="Arial" w:cs="Arial"/>
          <w:b/>
          <w:bCs/>
          <w:color w:val="000000" w:themeColor="text1"/>
          <w:sz w:val="24"/>
          <w:szCs w:val="24"/>
          <w:lang w:eastAsia="fr-CM"/>
        </w:rPr>
        <w:t>l’accroissement des garanties d’égalité à l’égard de la femme dans tous les domaines</w:t>
      </w:r>
      <w:r w:rsidRPr="00FC2041">
        <w:rPr>
          <w:rFonts w:ascii="Arial" w:eastAsia="Times New Roman" w:hAnsi="Arial" w:cs="Arial"/>
          <w:bCs/>
          <w:color w:val="000000" w:themeColor="text1"/>
          <w:sz w:val="24"/>
          <w:szCs w:val="24"/>
          <w:lang w:eastAsia="fr-CM"/>
        </w:rPr>
        <w:t>, les activités suivantes ont été menées, à savoir :</w:t>
      </w:r>
    </w:p>
    <w:bookmarkEnd w:id="30"/>
    <w:p w14:paraId="6145FDCF" w14:textId="77777777" w:rsidR="00FC2041" w:rsidRPr="00FC2041" w:rsidRDefault="00FC2041" w:rsidP="00FC2041">
      <w:pPr>
        <w:shd w:val="clear" w:color="auto" w:fill="FFFFFF"/>
        <w:spacing w:after="90" w:line="240" w:lineRule="auto"/>
        <w:ind w:firstLine="708"/>
        <w:jc w:val="both"/>
        <w:rPr>
          <w:rFonts w:ascii="Arial" w:eastAsia="Times New Roman" w:hAnsi="Arial" w:cs="Arial"/>
          <w:bCs/>
          <w:color w:val="000000" w:themeColor="text1"/>
          <w:sz w:val="24"/>
          <w:szCs w:val="24"/>
          <w:lang w:eastAsia="fr-CM"/>
        </w:rPr>
      </w:pPr>
    </w:p>
    <w:p w14:paraId="5024C7A5" w14:textId="38F29E7A" w:rsidR="00FC2041" w:rsidRPr="009D6C20" w:rsidRDefault="00FC2041" w:rsidP="00EE23D3">
      <w:pPr>
        <w:numPr>
          <w:ilvl w:val="0"/>
          <w:numId w:val="19"/>
        </w:numPr>
        <w:shd w:val="clear" w:color="auto" w:fill="FFFFFF"/>
        <w:spacing w:after="90" w:line="240" w:lineRule="auto"/>
        <w:jc w:val="both"/>
        <w:rPr>
          <w:rFonts w:ascii="Arial" w:eastAsia="Times New Roman" w:hAnsi="Arial" w:cs="Arial"/>
          <w:bCs/>
          <w:color w:val="000000" w:themeColor="text1"/>
          <w:sz w:val="24"/>
          <w:szCs w:val="24"/>
          <w:lang w:eastAsia="fr-CM"/>
        </w:rPr>
      </w:pPr>
      <w:proofErr w:type="gramStart"/>
      <w:r w:rsidRPr="009D6C20">
        <w:rPr>
          <w:rFonts w:ascii="Arial" w:eastAsia="Times New Roman" w:hAnsi="Arial" w:cs="Arial"/>
          <w:bCs/>
          <w:color w:val="000000" w:themeColor="text1"/>
          <w:sz w:val="24"/>
          <w:szCs w:val="24"/>
          <w:lang w:eastAsia="fr-CM"/>
        </w:rPr>
        <w:t>élaboration</w:t>
      </w:r>
      <w:proofErr w:type="gramEnd"/>
      <w:r w:rsidRPr="009D6C20">
        <w:rPr>
          <w:rFonts w:ascii="Arial" w:eastAsia="Times New Roman" w:hAnsi="Arial" w:cs="Arial"/>
          <w:bCs/>
          <w:color w:val="000000" w:themeColor="text1"/>
          <w:sz w:val="24"/>
          <w:szCs w:val="24"/>
          <w:lang w:eastAsia="fr-CM"/>
        </w:rPr>
        <w:t xml:space="preserve"> et disponibilité</w:t>
      </w:r>
      <w:r w:rsidR="009D6C20">
        <w:rPr>
          <w:rFonts w:ascii="Arial" w:eastAsia="Times New Roman" w:hAnsi="Arial" w:cs="Arial"/>
          <w:bCs/>
          <w:color w:val="000000" w:themeColor="text1"/>
          <w:sz w:val="24"/>
          <w:szCs w:val="24"/>
          <w:lang w:eastAsia="fr-CM"/>
        </w:rPr>
        <w:t xml:space="preserve"> </w:t>
      </w:r>
      <w:r w:rsidRPr="009D6C20">
        <w:rPr>
          <w:rFonts w:ascii="Arial" w:eastAsia="Times New Roman" w:hAnsi="Arial" w:cs="Arial"/>
          <w:bCs/>
          <w:color w:val="000000" w:themeColor="text1"/>
          <w:sz w:val="24"/>
          <w:szCs w:val="24"/>
          <w:lang w:eastAsia="fr-CM"/>
        </w:rPr>
        <w:t>d’</w:t>
      </w:r>
      <w:r w:rsidR="009D6C20" w:rsidRPr="009D6C20">
        <w:rPr>
          <w:rFonts w:ascii="Arial" w:eastAsia="Times New Roman" w:hAnsi="Arial" w:cs="Arial"/>
          <w:bCs/>
          <w:color w:val="000000" w:themeColor="text1"/>
          <w:sz w:val="24"/>
          <w:szCs w:val="24"/>
          <w:lang w:eastAsia="fr-CM"/>
        </w:rPr>
        <w:t>un Cahier</w:t>
      </w:r>
      <w:r w:rsidRPr="009D6C20">
        <w:rPr>
          <w:rFonts w:ascii="Arial" w:eastAsia="Times New Roman" w:hAnsi="Arial" w:cs="Arial"/>
          <w:bCs/>
          <w:color w:val="000000" w:themeColor="text1"/>
          <w:sz w:val="24"/>
          <w:szCs w:val="24"/>
          <w:lang w:eastAsia="fr-CM"/>
        </w:rPr>
        <w:t xml:space="preserve"> de Charges des Points</w:t>
      </w:r>
      <w:r w:rsidR="009D6C20">
        <w:rPr>
          <w:rFonts w:ascii="Arial" w:eastAsia="Times New Roman" w:hAnsi="Arial" w:cs="Arial"/>
          <w:bCs/>
          <w:color w:val="000000" w:themeColor="text1"/>
          <w:sz w:val="24"/>
          <w:szCs w:val="24"/>
          <w:lang w:eastAsia="fr-CM"/>
        </w:rPr>
        <w:t xml:space="preserve"> </w:t>
      </w:r>
      <w:r w:rsidRPr="009D6C20">
        <w:rPr>
          <w:rFonts w:ascii="Arial" w:eastAsia="Times New Roman" w:hAnsi="Arial" w:cs="Arial"/>
          <w:bCs/>
          <w:color w:val="000000" w:themeColor="text1"/>
          <w:sz w:val="24"/>
          <w:szCs w:val="24"/>
          <w:lang w:eastAsia="fr-CM"/>
        </w:rPr>
        <w:t>Focaux</w:t>
      </w:r>
      <w:r w:rsidR="009D6C20">
        <w:rPr>
          <w:rFonts w:ascii="Arial" w:eastAsia="Times New Roman" w:hAnsi="Arial" w:cs="Arial"/>
          <w:bCs/>
          <w:color w:val="000000" w:themeColor="text1"/>
          <w:sz w:val="24"/>
          <w:szCs w:val="24"/>
          <w:lang w:eastAsia="fr-CM"/>
        </w:rPr>
        <w:t xml:space="preserve"> </w:t>
      </w:r>
      <w:r w:rsidRPr="009D6C20">
        <w:rPr>
          <w:rFonts w:ascii="Arial" w:eastAsia="Times New Roman" w:hAnsi="Arial" w:cs="Arial"/>
          <w:bCs/>
          <w:color w:val="000000" w:themeColor="text1"/>
          <w:sz w:val="24"/>
          <w:szCs w:val="24"/>
          <w:lang w:eastAsia="fr-CM"/>
        </w:rPr>
        <w:t>genre des administrations ;</w:t>
      </w:r>
    </w:p>
    <w:p w14:paraId="2E0BD4BE" w14:textId="0ED2B655" w:rsidR="00FC2041" w:rsidRPr="009D6C20" w:rsidRDefault="00FC2041" w:rsidP="00EE23D3">
      <w:pPr>
        <w:numPr>
          <w:ilvl w:val="0"/>
          <w:numId w:val="19"/>
        </w:numPr>
        <w:shd w:val="clear" w:color="auto" w:fill="FFFFFF"/>
        <w:spacing w:after="90" w:line="240" w:lineRule="auto"/>
        <w:jc w:val="both"/>
        <w:rPr>
          <w:rFonts w:ascii="Arial" w:eastAsia="Times New Roman" w:hAnsi="Arial" w:cs="Arial"/>
          <w:bCs/>
          <w:color w:val="000000" w:themeColor="text1"/>
          <w:sz w:val="24"/>
          <w:szCs w:val="24"/>
          <w:lang w:eastAsia="fr-CM"/>
        </w:rPr>
      </w:pPr>
      <w:r w:rsidRPr="009D6C20">
        <w:rPr>
          <w:rFonts w:ascii="Arial" w:eastAsia="Times New Roman" w:hAnsi="Arial" w:cs="Arial"/>
          <w:bCs/>
          <w:color w:val="000000" w:themeColor="text1"/>
          <w:sz w:val="24"/>
          <w:szCs w:val="24"/>
          <w:lang w:eastAsia="fr-CM"/>
        </w:rPr>
        <w:t>Evaluation, orientation et sensibilisation</w:t>
      </w:r>
      <w:r w:rsidR="009D6C20">
        <w:rPr>
          <w:rFonts w:ascii="Arial" w:eastAsia="Times New Roman" w:hAnsi="Arial" w:cs="Arial"/>
          <w:bCs/>
          <w:color w:val="000000" w:themeColor="text1"/>
          <w:sz w:val="24"/>
          <w:szCs w:val="24"/>
          <w:lang w:eastAsia="fr-CM"/>
        </w:rPr>
        <w:t xml:space="preserve"> </w:t>
      </w:r>
      <w:r w:rsidRPr="009D6C20">
        <w:rPr>
          <w:rFonts w:ascii="Arial" w:eastAsia="Times New Roman" w:hAnsi="Arial" w:cs="Arial"/>
          <w:bCs/>
          <w:color w:val="000000" w:themeColor="text1"/>
          <w:sz w:val="24"/>
          <w:szCs w:val="24"/>
          <w:lang w:eastAsia="fr-CM"/>
        </w:rPr>
        <w:t>d’une</w:t>
      </w:r>
      <w:r w:rsidR="009D6C20">
        <w:rPr>
          <w:rFonts w:ascii="Arial" w:eastAsia="Times New Roman" w:hAnsi="Arial" w:cs="Arial"/>
          <w:bCs/>
          <w:color w:val="000000" w:themeColor="text1"/>
          <w:sz w:val="24"/>
          <w:szCs w:val="24"/>
          <w:lang w:eastAsia="fr-CM"/>
        </w:rPr>
        <w:t xml:space="preserve"> </w:t>
      </w:r>
      <w:r w:rsidRPr="009D6C20">
        <w:rPr>
          <w:rFonts w:ascii="Arial" w:eastAsia="Times New Roman" w:hAnsi="Arial" w:cs="Arial"/>
          <w:bCs/>
          <w:color w:val="000000" w:themeColor="text1"/>
          <w:sz w:val="24"/>
          <w:szCs w:val="24"/>
          <w:lang w:eastAsia="fr-CM"/>
        </w:rPr>
        <w:t>trentaine</w:t>
      </w:r>
      <w:r w:rsidR="009D6C20">
        <w:rPr>
          <w:rFonts w:ascii="Arial" w:eastAsia="Times New Roman" w:hAnsi="Arial" w:cs="Arial"/>
          <w:bCs/>
          <w:color w:val="000000" w:themeColor="text1"/>
          <w:sz w:val="24"/>
          <w:szCs w:val="24"/>
          <w:lang w:eastAsia="fr-CM"/>
        </w:rPr>
        <w:t xml:space="preserve"> </w:t>
      </w:r>
      <w:r w:rsidRPr="009D6C20">
        <w:rPr>
          <w:rFonts w:ascii="Arial" w:eastAsia="Times New Roman" w:hAnsi="Arial" w:cs="Arial"/>
          <w:bCs/>
          <w:color w:val="000000" w:themeColor="text1"/>
          <w:sz w:val="24"/>
          <w:szCs w:val="24"/>
          <w:lang w:eastAsia="fr-CM"/>
        </w:rPr>
        <w:t>d’administrations sur la prise en compte du Genre</w:t>
      </w:r>
      <w:r w:rsidR="009D6C20">
        <w:rPr>
          <w:rFonts w:ascii="Arial" w:eastAsia="Times New Roman" w:hAnsi="Arial" w:cs="Arial"/>
          <w:bCs/>
          <w:color w:val="000000" w:themeColor="text1"/>
          <w:sz w:val="24"/>
          <w:szCs w:val="24"/>
          <w:lang w:eastAsia="fr-CM"/>
        </w:rPr>
        <w:t xml:space="preserve"> </w:t>
      </w:r>
      <w:r w:rsidRPr="009D6C20">
        <w:rPr>
          <w:rFonts w:ascii="Arial" w:eastAsia="Times New Roman" w:hAnsi="Arial" w:cs="Arial"/>
          <w:bCs/>
          <w:color w:val="000000" w:themeColor="text1"/>
          <w:sz w:val="24"/>
          <w:szCs w:val="24"/>
          <w:lang w:eastAsia="fr-CM"/>
        </w:rPr>
        <w:t>dans les CDMT lors des Conférences</w:t>
      </w:r>
      <w:r w:rsidR="009D6C20">
        <w:rPr>
          <w:rFonts w:ascii="Arial" w:eastAsia="Times New Roman" w:hAnsi="Arial" w:cs="Arial"/>
          <w:bCs/>
          <w:color w:val="000000" w:themeColor="text1"/>
          <w:sz w:val="24"/>
          <w:szCs w:val="24"/>
          <w:lang w:eastAsia="fr-CM"/>
        </w:rPr>
        <w:t xml:space="preserve"> </w:t>
      </w:r>
      <w:r w:rsidRPr="009D6C20">
        <w:rPr>
          <w:rFonts w:ascii="Arial" w:eastAsia="Times New Roman" w:hAnsi="Arial" w:cs="Arial"/>
          <w:bCs/>
          <w:color w:val="000000" w:themeColor="text1"/>
          <w:sz w:val="24"/>
          <w:szCs w:val="24"/>
          <w:lang w:eastAsia="fr-CM"/>
        </w:rPr>
        <w:t>Elargies de Programmation</w:t>
      </w:r>
      <w:r w:rsidR="009D6C20">
        <w:rPr>
          <w:rFonts w:ascii="Arial" w:eastAsia="Times New Roman" w:hAnsi="Arial" w:cs="Arial"/>
          <w:bCs/>
          <w:color w:val="000000" w:themeColor="text1"/>
          <w:sz w:val="24"/>
          <w:szCs w:val="24"/>
          <w:lang w:eastAsia="fr-CM"/>
        </w:rPr>
        <w:t xml:space="preserve"> </w:t>
      </w:r>
      <w:r w:rsidRPr="009D6C20">
        <w:rPr>
          <w:rFonts w:ascii="Arial" w:eastAsia="Times New Roman" w:hAnsi="Arial" w:cs="Arial"/>
          <w:bCs/>
          <w:color w:val="000000" w:themeColor="text1"/>
          <w:sz w:val="24"/>
          <w:szCs w:val="24"/>
          <w:lang w:eastAsia="fr-CM"/>
        </w:rPr>
        <w:t>Budgétaire et de la Performance AssociéeSession2021 ;</w:t>
      </w:r>
    </w:p>
    <w:p w14:paraId="16ED41A9" w14:textId="3029C7DB" w:rsidR="00FC2041" w:rsidRPr="009D6C20" w:rsidRDefault="00FC2041" w:rsidP="00EE23D3">
      <w:pPr>
        <w:numPr>
          <w:ilvl w:val="0"/>
          <w:numId w:val="19"/>
        </w:numPr>
        <w:shd w:val="clear" w:color="auto" w:fill="FFFFFF"/>
        <w:spacing w:after="90" w:line="240" w:lineRule="auto"/>
        <w:jc w:val="both"/>
        <w:rPr>
          <w:rFonts w:ascii="Arial" w:eastAsia="Times New Roman" w:hAnsi="Arial" w:cs="Arial"/>
          <w:bCs/>
          <w:color w:val="000000" w:themeColor="text1"/>
          <w:sz w:val="24"/>
          <w:szCs w:val="24"/>
          <w:lang w:eastAsia="fr-CM"/>
        </w:rPr>
      </w:pPr>
      <w:r w:rsidRPr="009D6C20">
        <w:rPr>
          <w:rFonts w:ascii="Arial" w:eastAsia="Times New Roman" w:hAnsi="Arial" w:cs="Arial"/>
          <w:bCs/>
          <w:color w:val="000000" w:themeColor="text1"/>
          <w:sz w:val="24"/>
          <w:szCs w:val="24"/>
          <w:lang w:eastAsia="fr-CM"/>
        </w:rPr>
        <w:t>Contribution à l’élaboration du Rappor</w:t>
      </w:r>
      <w:r w:rsidR="009D6C20">
        <w:rPr>
          <w:rFonts w:ascii="Arial" w:eastAsia="Times New Roman" w:hAnsi="Arial" w:cs="Arial"/>
          <w:bCs/>
          <w:color w:val="000000" w:themeColor="text1"/>
          <w:sz w:val="24"/>
          <w:szCs w:val="24"/>
          <w:lang w:eastAsia="fr-CM"/>
        </w:rPr>
        <w:t xml:space="preserve">t </w:t>
      </w:r>
      <w:r w:rsidRPr="009D6C20">
        <w:rPr>
          <w:rFonts w:ascii="Arial" w:eastAsia="Times New Roman" w:hAnsi="Arial" w:cs="Arial"/>
          <w:bCs/>
          <w:color w:val="000000" w:themeColor="text1"/>
          <w:sz w:val="24"/>
          <w:szCs w:val="24"/>
          <w:lang w:eastAsia="fr-CM"/>
        </w:rPr>
        <w:t>Budgétaire Sensible au</w:t>
      </w:r>
      <w:r w:rsidR="009D6C20">
        <w:rPr>
          <w:rFonts w:ascii="Arial" w:eastAsia="Times New Roman" w:hAnsi="Arial" w:cs="Arial"/>
          <w:bCs/>
          <w:color w:val="000000" w:themeColor="text1"/>
          <w:sz w:val="24"/>
          <w:szCs w:val="24"/>
          <w:lang w:eastAsia="fr-CM"/>
        </w:rPr>
        <w:t xml:space="preserve"> </w:t>
      </w:r>
      <w:r w:rsidRPr="009D6C20">
        <w:rPr>
          <w:rFonts w:ascii="Arial" w:eastAsia="Times New Roman" w:hAnsi="Arial" w:cs="Arial"/>
          <w:bCs/>
          <w:color w:val="000000" w:themeColor="text1"/>
          <w:sz w:val="24"/>
          <w:szCs w:val="24"/>
          <w:lang w:eastAsia="fr-CM"/>
        </w:rPr>
        <w:t>Genre</w:t>
      </w:r>
      <w:r w:rsidR="009D6C20">
        <w:rPr>
          <w:rFonts w:ascii="Arial" w:eastAsia="Times New Roman" w:hAnsi="Arial" w:cs="Arial"/>
          <w:bCs/>
          <w:color w:val="000000" w:themeColor="text1"/>
          <w:sz w:val="24"/>
          <w:szCs w:val="24"/>
          <w:lang w:eastAsia="fr-CM"/>
        </w:rPr>
        <w:t xml:space="preserve"> </w:t>
      </w:r>
      <w:r w:rsidRPr="009D6C20">
        <w:rPr>
          <w:rFonts w:ascii="Arial" w:eastAsia="Times New Roman" w:hAnsi="Arial" w:cs="Arial"/>
          <w:bCs/>
          <w:color w:val="000000" w:themeColor="text1"/>
          <w:sz w:val="24"/>
          <w:szCs w:val="24"/>
          <w:lang w:eastAsia="fr-CM"/>
        </w:rPr>
        <w:t>avec</w:t>
      </w:r>
      <w:r w:rsidR="009D6C20">
        <w:rPr>
          <w:rFonts w:ascii="Arial" w:eastAsia="Times New Roman" w:hAnsi="Arial" w:cs="Arial"/>
          <w:bCs/>
          <w:color w:val="000000" w:themeColor="text1"/>
          <w:sz w:val="24"/>
          <w:szCs w:val="24"/>
          <w:lang w:eastAsia="fr-CM"/>
        </w:rPr>
        <w:t xml:space="preserve"> </w:t>
      </w:r>
      <w:r w:rsidRPr="009D6C20">
        <w:rPr>
          <w:rFonts w:ascii="Arial" w:eastAsia="Times New Roman" w:hAnsi="Arial" w:cs="Arial"/>
          <w:bCs/>
          <w:color w:val="000000" w:themeColor="text1"/>
          <w:sz w:val="24"/>
          <w:szCs w:val="24"/>
          <w:lang w:eastAsia="fr-CM"/>
        </w:rPr>
        <w:t>l’</w:t>
      </w:r>
      <w:r w:rsidR="009D6C20" w:rsidRPr="009D6C20">
        <w:rPr>
          <w:rFonts w:ascii="Arial" w:eastAsia="Times New Roman" w:hAnsi="Arial" w:cs="Arial"/>
          <w:bCs/>
          <w:color w:val="000000" w:themeColor="text1"/>
          <w:sz w:val="24"/>
          <w:szCs w:val="24"/>
          <w:lang w:eastAsia="fr-CM"/>
        </w:rPr>
        <w:t xml:space="preserve">assistance </w:t>
      </w:r>
      <w:r w:rsidR="009D6C20">
        <w:rPr>
          <w:rFonts w:ascii="Arial" w:eastAsia="Times New Roman" w:hAnsi="Arial" w:cs="Arial"/>
          <w:bCs/>
          <w:color w:val="000000" w:themeColor="text1"/>
          <w:sz w:val="24"/>
          <w:szCs w:val="24"/>
          <w:lang w:eastAsia="fr-CM"/>
        </w:rPr>
        <w:t>t</w:t>
      </w:r>
      <w:r w:rsidR="009D6C20" w:rsidRPr="009D6C20">
        <w:rPr>
          <w:rFonts w:ascii="Arial" w:eastAsia="Times New Roman" w:hAnsi="Arial" w:cs="Arial"/>
          <w:bCs/>
          <w:color w:val="000000" w:themeColor="text1"/>
          <w:sz w:val="24"/>
          <w:szCs w:val="24"/>
          <w:lang w:eastAsia="fr-CM"/>
        </w:rPr>
        <w:t>echnique</w:t>
      </w:r>
      <w:r w:rsidRPr="009D6C20">
        <w:rPr>
          <w:rFonts w:ascii="Arial" w:eastAsia="Times New Roman" w:hAnsi="Arial" w:cs="Arial"/>
          <w:bCs/>
          <w:color w:val="000000" w:themeColor="text1"/>
          <w:sz w:val="24"/>
          <w:szCs w:val="24"/>
          <w:lang w:eastAsia="fr-CM"/>
        </w:rPr>
        <w:t xml:space="preserve"> de AFRITAC/FMI, MINFI, MINEPAT pour les 08 Ministères pilotes (MINAS, MINSANTE, MINEDUB, MINPROFF, MINEPIA, MINADER, MINDDEVEL et MINESEC)</w:t>
      </w:r>
      <w:r w:rsidR="0074485C" w:rsidRPr="009D6C20">
        <w:rPr>
          <w:rFonts w:ascii="Arial" w:eastAsia="Times New Roman" w:hAnsi="Arial" w:cs="Arial"/>
          <w:bCs/>
          <w:color w:val="000000" w:themeColor="text1"/>
          <w:sz w:val="24"/>
          <w:szCs w:val="24"/>
          <w:lang w:eastAsia="fr-CM"/>
        </w:rPr>
        <w:t xml:space="preserve"> ;</w:t>
      </w:r>
    </w:p>
    <w:p w14:paraId="26FCB28F" w14:textId="49B99AA7" w:rsidR="00FC2041" w:rsidRPr="009D6C20" w:rsidRDefault="00FC2041" w:rsidP="00EE23D3">
      <w:pPr>
        <w:numPr>
          <w:ilvl w:val="0"/>
          <w:numId w:val="19"/>
        </w:numPr>
        <w:shd w:val="clear" w:color="auto" w:fill="FFFFFF"/>
        <w:spacing w:after="90" w:line="240" w:lineRule="auto"/>
        <w:jc w:val="both"/>
        <w:rPr>
          <w:rFonts w:ascii="Arial" w:eastAsia="Times New Roman" w:hAnsi="Arial" w:cs="Arial"/>
          <w:bCs/>
          <w:color w:val="000000" w:themeColor="text1"/>
          <w:sz w:val="24"/>
          <w:szCs w:val="24"/>
          <w:lang w:eastAsia="fr-CM"/>
        </w:rPr>
      </w:pPr>
      <w:r w:rsidRPr="009D6C20">
        <w:rPr>
          <w:rFonts w:ascii="Arial" w:eastAsia="Times New Roman" w:hAnsi="Arial" w:cs="Arial"/>
          <w:bCs/>
          <w:color w:val="000000" w:themeColor="text1"/>
          <w:sz w:val="24"/>
          <w:szCs w:val="24"/>
          <w:lang w:eastAsia="fr-CM"/>
        </w:rPr>
        <w:t>Elaboration, vulgarisation et disponibilité des outils</w:t>
      </w:r>
      <w:r w:rsidR="009D6C20">
        <w:rPr>
          <w:rFonts w:ascii="Arial" w:eastAsia="Times New Roman" w:hAnsi="Arial" w:cs="Arial"/>
          <w:bCs/>
          <w:color w:val="000000" w:themeColor="text1"/>
          <w:sz w:val="24"/>
          <w:szCs w:val="24"/>
          <w:lang w:eastAsia="fr-CM"/>
        </w:rPr>
        <w:t xml:space="preserve"> </w:t>
      </w:r>
      <w:r w:rsidRPr="009D6C20">
        <w:rPr>
          <w:rFonts w:ascii="Arial" w:eastAsia="Times New Roman" w:hAnsi="Arial" w:cs="Arial"/>
          <w:bCs/>
          <w:color w:val="000000" w:themeColor="text1"/>
          <w:sz w:val="24"/>
          <w:szCs w:val="24"/>
          <w:lang w:eastAsia="fr-CM"/>
        </w:rPr>
        <w:t>d’intégration du Genre</w:t>
      </w:r>
      <w:r w:rsidR="009D6C20">
        <w:rPr>
          <w:rFonts w:ascii="Arial" w:eastAsia="Times New Roman" w:hAnsi="Arial" w:cs="Arial"/>
          <w:bCs/>
          <w:color w:val="000000" w:themeColor="text1"/>
          <w:sz w:val="24"/>
          <w:szCs w:val="24"/>
          <w:lang w:eastAsia="fr-CM"/>
        </w:rPr>
        <w:t xml:space="preserve"> </w:t>
      </w:r>
      <w:r w:rsidRPr="009D6C20">
        <w:rPr>
          <w:rFonts w:ascii="Arial" w:eastAsia="Times New Roman" w:hAnsi="Arial" w:cs="Arial"/>
          <w:bCs/>
          <w:color w:val="000000" w:themeColor="text1"/>
          <w:sz w:val="24"/>
          <w:szCs w:val="24"/>
          <w:lang w:eastAsia="fr-CM"/>
        </w:rPr>
        <w:t>dans les budgets</w:t>
      </w:r>
      <w:r w:rsidR="009D6C20">
        <w:rPr>
          <w:rFonts w:ascii="Arial" w:eastAsia="Times New Roman" w:hAnsi="Arial" w:cs="Arial"/>
          <w:bCs/>
          <w:color w:val="000000" w:themeColor="text1"/>
          <w:sz w:val="24"/>
          <w:szCs w:val="24"/>
          <w:lang w:eastAsia="fr-CM"/>
        </w:rPr>
        <w:t xml:space="preserve"> </w:t>
      </w:r>
      <w:r w:rsidRPr="009D6C20">
        <w:rPr>
          <w:rFonts w:ascii="Arial" w:eastAsia="Times New Roman" w:hAnsi="Arial" w:cs="Arial"/>
          <w:bCs/>
          <w:color w:val="000000" w:themeColor="text1"/>
          <w:sz w:val="24"/>
          <w:szCs w:val="24"/>
          <w:lang w:eastAsia="fr-CM"/>
        </w:rPr>
        <w:t>ministériels (Guide de Budgétisation Sensible au</w:t>
      </w:r>
      <w:r w:rsidR="009D6C20">
        <w:rPr>
          <w:rFonts w:ascii="Arial" w:eastAsia="Times New Roman" w:hAnsi="Arial" w:cs="Arial"/>
          <w:bCs/>
          <w:color w:val="000000" w:themeColor="text1"/>
          <w:sz w:val="24"/>
          <w:szCs w:val="24"/>
          <w:lang w:eastAsia="fr-CM"/>
        </w:rPr>
        <w:t xml:space="preserve"> </w:t>
      </w:r>
      <w:r w:rsidRPr="009D6C20">
        <w:rPr>
          <w:rFonts w:ascii="Arial" w:eastAsia="Times New Roman" w:hAnsi="Arial" w:cs="Arial"/>
          <w:bCs/>
          <w:color w:val="000000" w:themeColor="text1"/>
          <w:sz w:val="24"/>
          <w:szCs w:val="24"/>
          <w:lang w:eastAsia="fr-CM"/>
        </w:rPr>
        <w:t xml:space="preserve">Genre) et </w:t>
      </w:r>
      <w:r w:rsidRPr="009D6C20">
        <w:rPr>
          <w:rFonts w:ascii="Arial" w:eastAsia="Times New Roman" w:hAnsi="Arial" w:cs="Arial"/>
          <w:b/>
          <w:bCs/>
          <w:color w:val="000000" w:themeColor="text1"/>
          <w:sz w:val="24"/>
          <w:szCs w:val="24"/>
          <w:lang w:eastAsia="fr-CM"/>
        </w:rPr>
        <w:t>109</w:t>
      </w:r>
      <w:r w:rsidR="009D6C20">
        <w:rPr>
          <w:rFonts w:ascii="Arial" w:eastAsia="Times New Roman" w:hAnsi="Arial" w:cs="Arial"/>
          <w:b/>
          <w:bCs/>
          <w:color w:val="000000" w:themeColor="text1"/>
          <w:sz w:val="24"/>
          <w:szCs w:val="24"/>
          <w:lang w:eastAsia="fr-CM"/>
        </w:rPr>
        <w:t xml:space="preserve"> </w:t>
      </w:r>
      <w:r w:rsidRPr="009D6C20">
        <w:rPr>
          <w:rFonts w:ascii="Arial" w:eastAsia="Times New Roman" w:hAnsi="Arial" w:cs="Arial"/>
          <w:bCs/>
          <w:color w:val="000000" w:themeColor="text1"/>
          <w:sz w:val="24"/>
          <w:szCs w:val="24"/>
          <w:lang w:eastAsia="fr-CM"/>
        </w:rPr>
        <w:t xml:space="preserve">acteurs de la chaîne PPBS issus des administrations publiques sensibilisées </w:t>
      </w:r>
      <w:r w:rsidR="009D6C20" w:rsidRPr="009D6C20">
        <w:rPr>
          <w:rFonts w:ascii="Arial" w:eastAsia="Times New Roman" w:hAnsi="Arial" w:cs="Arial"/>
          <w:bCs/>
          <w:color w:val="000000" w:themeColor="text1"/>
          <w:sz w:val="24"/>
          <w:szCs w:val="24"/>
          <w:lang w:eastAsia="fr-CM"/>
        </w:rPr>
        <w:t>pour</w:t>
      </w:r>
      <w:r w:rsidR="009D6C20">
        <w:rPr>
          <w:rFonts w:ascii="Arial" w:eastAsia="Times New Roman" w:hAnsi="Arial" w:cs="Arial"/>
          <w:bCs/>
          <w:color w:val="000000" w:themeColor="text1"/>
          <w:sz w:val="24"/>
          <w:szCs w:val="24"/>
          <w:lang w:eastAsia="fr-CM"/>
        </w:rPr>
        <w:t xml:space="preserve"> </w:t>
      </w:r>
      <w:r w:rsidR="009D6C20" w:rsidRPr="009D6C20">
        <w:rPr>
          <w:rFonts w:ascii="Arial" w:eastAsia="Times New Roman" w:hAnsi="Arial" w:cs="Arial"/>
          <w:bCs/>
          <w:color w:val="000000" w:themeColor="text1"/>
          <w:sz w:val="24"/>
          <w:szCs w:val="24"/>
          <w:lang w:eastAsia="fr-CM"/>
        </w:rPr>
        <w:t>l’implémentation de la Budgétisation Sensible au</w:t>
      </w:r>
      <w:r w:rsidR="009D6C20">
        <w:rPr>
          <w:rFonts w:ascii="Arial" w:eastAsia="Times New Roman" w:hAnsi="Arial" w:cs="Arial"/>
          <w:bCs/>
          <w:color w:val="000000" w:themeColor="text1"/>
          <w:sz w:val="24"/>
          <w:szCs w:val="24"/>
          <w:lang w:eastAsia="fr-CM"/>
        </w:rPr>
        <w:t xml:space="preserve"> </w:t>
      </w:r>
      <w:r w:rsidR="009D6C20" w:rsidRPr="009D6C20">
        <w:rPr>
          <w:rFonts w:ascii="Arial" w:eastAsia="Times New Roman" w:hAnsi="Arial" w:cs="Arial"/>
          <w:bCs/>
          <w:color w:val="000000" w:themeColor="text1"/>
          <w:sz w:val="24"/>
          <w:szCs w:val="24"/>
          <w:lang w:eastAsia="fr-CM"/>
        </w:rPr>
        <w:t>Genre</w:t>
      </w:r>
      <w:r w:rsidR="009D6C20">
        <w:rPr>
          <w:rFonts w:ascii="Arial" w:eastAsia="Times New Roman" w:hAnsi="Arial" w:cs="Arial"/>
          <w:bCs/>
          <w:color w:val="000000" w:themeColor="text1"/>
          <w:sz w:val="24"/>
          <w:szCs w:val="24"/>
          <w:lang w:eastAsia="fr-CM"/>
        </w:rPr>
        <w:t xml:space="preserve"> </w:t>
      </w:r>
      <w:r w:rsidR="009D6C20" w:rsidRPr="009D6C20">
        <w:rPr>
          <w:rFonts w:ascii="Arial" w:eastAsia="Times New Roman" w:hAnsi="Arial" w:cs="Arial"/>
          <w:bCs/>
          <w:color w:val="000000" w:themeColor="text1"/>
          <w:sz w:val="24"/>
          <w:szCs w:val="24"/>
          <w:lang w:eastAsia="fr-CM"/>
        </w:rPr>
        <w:t>dans</w:t>
      </w:r>
      <w:r w:rsidR="009D6C20">
        <w:rPr>
          <w:rFonts w:ascii="Arial" w:eastAsia="Times New Roman" w:hAnsi="Arial" w:cs="Arial"/>
          <w:bCs/>
          <w:color w:val="000000" w:themeColor="text1"/>
          <w:sz w:val="24"/>
          <w:szCs w:val="24"/>
          <w:lang w:eastAsia="fr-CM"/>
        </w:rPr>
        <w:t xml:space="preserve"> </w:t>
      </w:r>
      <w:r w:rsidR="009D6C20" w:rsidRPr="009D6C20">
        <w:rPr>
          <w:rFonts w:ascii="Arial" w:eastAsia="Times New Roman" w:hAnsi="Arial" w:cs="Arial"/>
          <w:bCs/>
          <w:color w:val="000000" w:themeColor="text1"/>
          <w:sz w:val="24"/>
          <w:szCs w:val="24"/>
          <w:lang w:eastAsia="fr-CM"/>
        </w:rPr>
        <w:t xml:space="preserve">tous les Ministères </w:t>
      </w:r>
      <w:proofErr w:type="gramStart"/>
      <w:r w:rsidR="009D6C20">
        <w:rPr>
          <w:rFonts w:ascii="Arial" w:eastAsia="Times New Roman" w:hAnsi="Arial" w:cs="Arial"/>
          <w:bCs/>
          <w:color w:val="000000" w:themeColor="text1"/>
          <w:sz w:val="24"/>
          <w:szCs w:val="24"/>
          <w:lang w:eastAsia="fr-CM"/>
        </w:rPr>
        <w:t xml:space="preserve">afin </w:t>
      </w:r>
      <w:r w:rsidR="009D6C20" w:rsidRPr="009D6C20">
        <w:rPr>
          <w:rFonts w:ascii="Arial" w:eastAsia="Times New Roman" w:hAnsi="Arial" w:cs="Arial"/>
          <w:bCs/>
          <w:color w:val="000000" w:themeColor="text1"/>
          <w:sz w:val="24"/>
          <w:szCs w:val="24"/>
          <w:lang w:eastAsia="fr-CM"/>
        </w:rPr>
        <w:t xml:space="preserve"> de</w:t>
      </w:r>
      <w:proofErr w:type="gramEnd"/>
      <w:r w:rsidR="009D6C20" w:rsidRPr="009D6C20">
        <w:rPr>
          <w:rFonts w:ascii="Arial" w:eastAsia="Times New Roman" w:hAnsi="Arial" w:cs="Arial"/>
          <w:bCs/>
          <w:color w:val="000000" w:themeColor="text1"/>
          <w:sz w:val="24"/>
          <w:szCs w:val="24"/>
          <w:lang w:eastAsia="fr-CM"/>
        </w:rPr>
        <w:t xml:space="preserve"> réduire les inégalités</w:t>
      </w:r>
      <w:r w:rsidRPr="009D6C20">
        <w:rPr>
          <w:rFonts w:ascii="Arial" w:eastAsia="Times New Roman" w:hAnsi="Arial" w:cs="Arial"/>
          <w:bCs/>
          <w:color w:val="000000" w:themeColor="text1"/>
          <w:sz w:val="24"/>
          <w:szCs w:val="24"/>
          <w:lang w:eastAsia="fr-CM"/>
        </w:rPr>
        <w:t>;</w:t>
      </w:r>
    </w:p>
    <w:p w14:paraId="475ADA56" w14:textId="27412A51" w:rsidR="0074485C" w:rsidRPr="009D6C20" w:rsidRDefault="0074485C" w:rsidP="00EE23D3">
      <w:pPr>
        <w:numPr>
          <w:ilvl w:val="0"/>
          <w:numId w:val="19"/>
        </w:numPr>
        <w:shd w:val="clear" w:color="auto" w:fill="FFFFFF"/>
        <w:spacing w:after="90" w:line="240" w:lineRule="auto"/>
        <w:jc w:val="both"/>
        <w:rPr>
          <w:rFonts w:ascii="Arial" w:eastAsia="Times New Roman" w:hAnsi="Arial" w:cs="Arial"/>
          <w:bCs/>
          <w:color w:val="000000" w:themeColor="text1"/>
          <w:sz w:val="24"/>
          <w:szCs w:val="24"/>
          <w:lang w:eastAsia="fr-CM"/>
        </w:rPr>
      </w:pPr>
      <w:r w:rsidRPr="009D6C20">
        <w:rPr>
          <w:rFonts w:ascii="Arial" w:eastAsia="Times New Roman" w:hAnsi="Arial" w:cs="Arial"/>
          <w:bCs/>
          <w:color w:val="000000" w:themeColor="text1"/>
          <w:sz w:val="24"/>
          <w:szCs w:val="24"/>
          <w:lang w:eastAsia="fr-CM"/>
        </w:rPr>
        <w:t>Renforcement des capacités des acteurs</w:t>
      </w:r>
      <w:r w:rsidR="009D6C20">
        <w:rPr>
          <w:rFonts w:ascii="Arial" w:eastAsia="Times New Roman" w:hAnsi="Arial" w:cs="Arial"/>
          <w:bCs/>
          <w:color w:val="000000" w:themeColor="text1"/>
          <w:sz w:val="24"/>
          <w:szCs w:val="24"/>
          <w:lang w:eastAsia="fr-CM"/>
        </w:rPr>
        <w:t xml:space="preserve"> </w:t>
      </w:r>
      <w:r w:rsidRPr="009D6C20">
        <w:rPr>
          <w:rFonts w:ascii="Arial" w:eastAsia="Times New Roman" w:hAnsi="Arial" w:cs="Arial"/>
          <w:bCs/>
          <w:color w:val="000000" w:themeColor="text1"/>
          <w:sz w:val="24"/>
          <w:szCs w:val="24"/>
          <w:lang w:eastAsia="fr-CM"/>
        </w:rPr>
        <w:t>au</w:t>
      </w:r>
      <w:r w:rsidR="009D6C20">
        <w:rPr>
          <w:rFonts w:ascii="Arial" w:eastAsia="Times New Roman" w:hAnsi="Arial" w:cs="Arial"/>
          <w:bCs/>
          <w:color w:val="000000" w:themeColor="text1"/>
          <w:sz w:val="24"/>
          <w:szCs w:val="24"/>
          <w:lang w:eastAsia="fr-CM"/>
        </w:rPr>
        <w:t xml:space="preserve"> </w:t>
      </w:r>
      <w:r w:rsidRPr="009D6C20">
        <w:rPr>
          <w:rFonts w:ascii="Arial" w:eastAsia="Times New Roman" w:hAnsi="Arial" w:cs="Arial"/>
          <w:bCs/>
          <w:color w:val="000000" w:themeColor="text1"/>
          <w:sz w:val="24"/>
          <w:szCs w:val="24"/>
          <w:lang w:eastAsia="fr-CM"/>
        </w:rPr>
        <w:t>niveau local pour la prise en compte de l’approche</w:t>
      </w:r>
      <w:r w:rsidR="009D6C20">
        <w:rPr>
          <w:rFonts w:ascii="Arial" w:eastAsia="Times New Roman" w:hAnsi="Arial" w:cs="Arial"/>
          <w:bCs/>
          <w:color w:val="000000" w:themeColor="text1"/>
          <w:sz w:val="24"/>
          <w:szCs w:val="24"/>
          <w:lang w:eastAsia="fr-CM"/>
        </w:rPr>
        <w:t xml:space="preserve"> </w:t>
      </w:r>
      <w:r w:rsidRPr="009D6C20">
        <w:rPr>
          <w:rFonts w:ascii="Arial" w:eastAsia="Times New Roman" w:hAnsi="Arial" w:cs="Arial"/>
          <w:bCs/>
          <w:color w:val="000000" w:themeColor="text1"/>
          <w:sz w:val="24"/>
          <w:szCs w:val="24"/>
          <w:lang w:eastAsia="fr-CM"/>
        </w:rPr>
        <w:t>genre, dans les processus de planification</w:t>
      </w:r>
      <w:r w:rsidR="009D6C20">
        <w:rPr>
          <w:rFonts w:ascii="Arial" w:eastAsia="Times New Roman" w:hAnsi="Arial" w:cs="Arial"/>
          <w:bCs/>
          <w:color w:val="000000" w:themeColor="text1"/>
          <w:sz w:val="24"/>
          <w:szCs w:val="24"/>
          <w:lang w:eastAsia="fr-CM"/>
        </w:rPr>
        <w:t xml:space="preserve"> </w:t>
      </w:r>
      <w:r w:rsidRPr="009D6C20">
        <w:rPr>
          <w:rFonts w:ascii="Arial" w:eastAsia="Times New Roman" w:hAnsi="Arial" w:cs="Arial"/>
          <w:bCs/>
          <w:color w:val="000000" w:themeColor="text1"/>
          <w:sz w:val="24"/>
          <w:szCs w:val="24"/>
          <w:lang w:eastAsia="fr-CM"/>
        </w:rPr>
        <w:t>communale et régionale et à toutes les étapes de vie des projets de développement</w:t>
      </w:r>
    </w:p>
    <w:p w14:paraId="0376EC8A" w14:textId="0A013CF2" w:rsidR="00FC2041" w:rsidRPr="009D6C20" w:rsidRDefault="0074485C" w:rsidP="00EE23D3">
      <w:pPr>
        <w:numPr>
          <w:ilvl w:val="0"/>
          <w:numId w:val="19"/>
        </w:numPr>
        <w:shd w:val="clear" w:color="auto" w:fill="FFFFFF"/>
        <w:spacing w:after="90" w:line="240" w:lineRule="auto"/>
        <w:jc w:val="both"/>
        <w:rPr>
          <w:rFonts w:ascii="Arial" w:eastAsia="Times New Roman" w:hAnsi="Arial" w:cs="Arial"/>
          <w:bCs/>
          <w:color w:val="000000" w:themeColor="text1"/>
          <w:sz w:val="24"/>
          <w:szCs w:val="24"/>
          <w:lang w:eastAsia="fr-CM"/>
        </w:rPr>
      </w:pPr>
      <w:r w:rsidRPr="009D6C20">
        <w:rPr>
          <w:rFonts w:ascii="Arial" w:eastAsia="Times New Roman" w:hAnsi="Arial" w:cs="Arial"/>
          <w:bCs/>
          <w:color w:val="000000" w:themeColor="text1"/>
          <w:sz w:val="24"/>
          <w:szCs w:val="24"/>
          <w:lang w:eastAsia="fr-CM"/>
        </w:rPr>
        <w:t xml:space="preserve">Elaboration du </w:t>
      </w:r>
      <w:r w:rsidR="00FC2041" w:rsidRPr="009D6C20">
        <w:rPr>
          <w:rFonts w:ascii="Arial" w:eastAsia="Times New Roman" w:hAnsi="Arial" w:cs="Arial"/>
          <w:bCs/>
          <w:color w:val="000000" w:themeColor="text1"/>
          <w:sz w:val="24"/>
          <w:szCs w:val="24"/>
          <w:lang w:eastAsia="fr-CM"/>
        </w:rPr>
        <w:t>Profil</w:t>
      </w:r>
      <w:r w:rsidR="009D6C20">
        <w:rPr>
          <w:rFonts w:ascii="Arial" w:eastAsia="Times New Roman" w:hAnsi="Arial" w:cs="Arial"/>
          <w:bCs/>
          <w:color w:val="000000" w:themeColor="text1"/>
          <w:sz w:val="24"/>
          <w:szCs w:val="24"/>
          <w:lang w:eastAsia="fr-CM"/>
        </w:rPr>
        <w:t xml:space="preserve"> </w:t>
      </w:r>
      <w:r w:rsidR="00FC2041" w:rsidRPr="009D6C20">
        <w:rPr>
          <w:rFonts w:ascii="Arial" w:eastAsia="Times New Roman" w:hAnsi="Arial" w:cs="Arial"/>
          <w:bCs/>
          <w:color w:val="000000" w:themeColor="text1"/>
          <w:sz w:val="24"/>
          <w:szCs w:val="24"/>
          <w:lang w:eastAsia="fr-CM"/>
        </w:rPr>
        <w:t>genre-</w:t>
      </w:r>
      <w:proofErr w:type="gramStart"/>
      <w:r w:rsidR="00FC2041" w:rsidRPr="009D6C20">
        <w:rPr>
          <w:rFonts w:ascii="Arial" w:eastAsia="Times New Roman" w:hAnsi="Arial" w:cs="Arial"/>
          <w:bCs/>
          <w:color w:val="000000" w:themeColor="text1"/>
          <w:sz w:val="24"/>
          <w:szCs w:val="24"/>
          <w:lang w:eastAsia="fr-CM"/>
        </w:rPr>
        <w:t>pays;</w:t>
      </w:r>
      <w:proofErr w:type="gramEnd"/>
    </w:p>
    <w:p w14:paraId="045D0EB4" w14:textId="77777777" w:rsidR="00907A81" w:rsidRPr="00F727E1" w:rsidRDefault="00F727E1" w:rsidP="00A02AFC">
      <w:pPr>
        <w:shd w:val="clear" w:color="auto" w:fill="FFFFFF"/>
        <w:spacing w:after="90" w:line="240" w:lineRule="auto"/>
        <w:ind w:firstLine="708"/>
        <w:jc w:val="both"/>
        <w:rPr>
          <w:rFonts w:ascii="Arial" w:eastAsia="Times New Roman" w:hAnsi="Arial" w:cs="Arial"/>
          <w:bCs/>
          <w:color w:val="000000" w:themeColor="text1"/>
          <w:sz w:val="24"/>
          <w:szCs w:val="24"/>
          <w:lang w:eastAsia="fr-CM"/>
        </w:rPr>
      </w:pPr>
      <w:r w:rsidRPr="00F727E1">
        <w:rPr>
          <w:rFonts w:ascii="Arial" w:eastAsia="Times New Roman" w:hAnsi="Arial" w:cs="Arial"/>
          <w:bCs/>
          <w:color w:val="000000" w:themeColor="text1"/>
          <w:sz w:val="24"/>
          <w:szCs w:val="24"/>
          <w:lang w:eastAsia="fr-CM"/>
        </w:rPr>
        <w:t>Le plan d’actions multisectoriel de la politique nationale genre permet de suivre l</w:t>
      </w:r>
      <w:r w:rsidR="00BB1EB9">
        <w:rPr>
          <w:rFonts w:ascii="Arial" w:eastAsia="Times New Roman" w:hAnsi="Arial" w:cs="Arial"/>
          <w:bCs/>
          <w:color w:val="000000" w:themeColor="text1"/>
          <w:sz w:val="24"/>
          <w:szCs w:val="24"/>
          <w:lang w:eastAsia="fr-CM"/>
        </w:rPr>
        <w:t>’institutionnalisation du genre à travers le PAMS.</w:t>
      </w:r>
    </w:p>
    <w:p w14:paraId="0109B515" w14:textId="77777777" w:rsidR="00A02AFC" w:rsidRDefault="00A02AFC" w:rsidP="00A02AFC">
      <w:pPr>
        <w:shd w:val="clear" w:color="auto" w:fill="FFFFFF"/>
        <w:spacing w:after="90" w:line="240" w:lineRule="auto"/>
        <w:ind w:firstLine="708"/>
        <w:jc w:val="both"/>
        <w:rPr>
          <w:rFonts w:ascii="Arial" w:eastAsia="Times New Roman" w:hAnsi="Arial" w:cs="Arial"/>
          <w:bCs/>
          <w:sz w:val="24"/>
          <w:szCs w:val="24"/>
          <w:lang w:eastAsia="fr-CM"/>
        </w:rPr>
      </w:pPr>
      <w:r>
        <w:rPr>
          <w:rFonts w:ascii="Arial" w:eastAsia="Times New Roman" w:hAnsi="Arial" w:cs="Arial"/>
          <w:bCs/>
          <w:sz w:val="24"/>
          <w:szCs w:val="24"/>
          <w:lang w:eastAsia="fr-CM"/>
        </w:rPr>
        <w:t>Il a été</w:t>
      </w:r>
      <w:r w:rsidRPr="00A02AFC">
        <w:rPr>
          <w:rFonts w:ascii="Arial" w:eastAsia="Times New Roman" w:hAnsi="Arial" w:cs="Arial"/>
          <w:bCs/>
          <w:sz w:val="24"/>
          <w:szCs w:val="24"/>
          <w:lang w:eastAsia="fr-CM"/>
        </w:rPr>
        <w:t xml:space="preserve"> créé un Comité consultatif logé dans les services du Premier Ministre, avec pour mandat de veiller à la prise en compte du genre dans les politiques publiques.</w:t>
      </w:r>
    </w:p>
    <w:p w14:paraId="6C74A81D" w14:textId="77777777" w:rsidR="009C4BB7" w:rsidRDefault="009C4BB7" w:rsidP="00A02AFC">
      <w:pPr>
        <w:shd w:val="clear" w:color="auto" w:fill="FFFFFF"/>
        <w:spacing w:after="90" w:line="240" w:lineRule="auto"/>
        <w:ind w:firstLine="708"/>
        <w:jc w:val="both"/>
        <w:rPr>
          <w:rFonts w:ascii="Arial" w:eastAsia="Times New Roman" w:hAnsi="Arial" w:cs="Arial"/>
          <w:bCs/>
          <w:sz w:val="24"/>
          <w:szCs w:val="24"/>
          <w:lang w:eastAsia="fr-CM"/>
        </w:rPr>
      </w:pPr>
      <w:r w:rsidRPr="009C4BB7">
        <w:rPr>
          <w:rFonts w:ascii="Arial" w:eastAsia="Times New Roman" w:hAnsi="Arial" w:cs="Arial"/>
          <w:bCs/>
          <w:sz w:val="24"/>
          <w:szCs w:val="24"/>
          <w:lang w:eastAsia="fr-CM"/>
        </w:rPr>
        <w:lastRenderedPageBreak/>
        <w:t xml:space="preserve">Par ailleurs, la Circulaire </w:t>
      </w:r>
      <w:r w:rsidR="00F727E1" w:rsidRPr="00F727E1">
        <w:rPr>
          <w:rFonts w:ascii="Arial" w:eastAsia="Times New Roman" w:hAnsi="Arial" w:cs="Arial"/>
          <w:bCs/>
          <w:sz w:val="24"/>
          <w:szCs w:val="24"/>
          <w:lang w:eastAsia="fr-CM"/>
        </w:rPr>
        <w:t xml:space="preserve">Présidentielle N°001 du 30 août 2021 </w:t>
      </w:r>
      <w:r w:rsidRPr="009C4BB7">
        <w:rPr>
          <w:rFonts w:ascii="Arial" w:eastAsia="Times New Roman" w:hAnsi="Arial" w:cs="Arial"/>
          <w:bCs/>
          <w:sz w:val="24"/>
          <w:szCs w:val="24"/>
          <w:lang w:eastAsia="fr-CM"/>
        </w:rPr>
        <w:t xml:space="preserve">portant préparation du budget de l’Etat pour le compte de l’exercice 2022, notamment dans ses points 27, 57, 58, 59 et 60 </w:t>
      </w:r>
      <w:r>
        <w:rPr>
          <w:rFonts w:ascii="Arial" w:eastAsia="Times New Roman" w:hAnsi="Arial" w:cs="Arial"/>
          <w:bCs/>
          <w:sz w:val="24"/>
          <w:szCs w:val="24"/>
          <w:lang w:eastAsia="fr-CM"/>
        </w:rPr>
        <w:t xml:space="preserve">et </w:t>
      </w:r>
      <w:r w:rsidRPr="009C4BB7">
        <w:rPr>
          <w:rFonts w:ascii="Arial" w:eastAsia="Times New Roman" w:hAnsi="Arial" w:cs="Arial"/>
          <w:bCs/>
          <w:sz w:val="24"/>
          <w:szCs w:val="24"/>
          <w:lang w:eastAsia="fr-CM"/>
        </w:rPr>
        <w:t xml:space="preserve"> l’élaboration du premier Document Budgétaire Sensible au Genre</w:t>
      </w:r>
      <w:r>
        <w:rPr>
          <w:rFonts w:ascii="Arial" w:eastAsia="Times New Roman" w:hAnsi="Arial" w:cs="Arial"/>
          <w:bCs/>
          <w:sz w:val="24"/>
          <w:szCs w:val="24"/>
          <w:lang w:eastAsia="fr-CM"/>
        </w:rPr>
        <w:t xml:space="preserve"> ont</w:t>
      </w:r>
      <w:r w:rsidRPr="009C4BB7">
        <w:rPr>
          <w:rFonts w:ascii="Arial" w:eastAsia="Times New Roman" w:hAnsi="Arial" w:cs="Arial"/>
          <w:bCs/>
          <w:sz w:val="24"/>
          <w:szCs w:val="24"/>
          <w:lang w:eastAsia="fr-CM"/>
        </w:rPr>
        <w:t xml:space="preserve"> marqués la volonté du Gouvernement de traduire dans les faits l’égalité de genre, d’impulser une dynamique d’ensemble et d’informer sur les initiatives sectorielles destinées à garantir la prise en compte équitable des besoins et des intérêts différenciés des hommes et des femmes dans les processus de développement</w:t>
      </w:r>
      <w:r>
        <w:rPr>
          <w:rFonts w:ascii="Arial" w:eastAsia="Times New Roman" w:hAnsi="Arial" w:cs="Arial"/>
          <w:bCs/>
          <w:sz w:val="24"/>
          <w:szCs w:val="24"/>
          <w:lang w:eastAsia="fr-CM"/>
        </w:rPr>
        <w:t xml:space="preserve"> à travers l’implémentation de la budgétisation sensible au genre</w:t>
      </w:r>
      <w:r w:rsidRPr="009C4BB7">
        <w:rPr>
          <w:rFonts w:ascii="Arial" w:eastAsia="Times New Roman" w:hAnsi="Arial" w:cs="Arial"/>
          <w:bCs/>
          <w:sz w:val="24"/>
          <w:szCs w:val="24"/>
          <w:lang w:eastAsia="fr-CM"/>
        </w:rPr>
        <w:t>.</w:t>
      </w:r>
    </w:p>
    <w:p w14:paraId="5262574C" w14:textId="20D66B6C" w:rsidR="00F727E1" w:rsidRPr="00A02AFC" w:rsidRDefault="00F727E1" w:rsidP="00A02AFC">
      <w:pPr>
        <w:shd w:val="clear" w:color="auto" w:fill="FFFFFF"/>
        <w:spacing w:after="90" w:line="240" w:lineRule="auto"/>
        <w:ind w:firstLine="708"/>
        <w:jc w:val="both"/>
        <w:rPr>
          <w:rFonts w:ascii="Arial" w:eastAsia="Times New Roman" w:hAnsi="Arial" w:cs="Arial"/>
          <w:bCs/>
          <w:sz w:val="24"/>
          <w:szCs w:val="24"/>
          <w:lang w:eastAsia="fr-CM"/>
        </w:rPr>
      </w:pPr>
      <w:r w:rsidRPr="00F727E1">
        <w:rPr>
          <w:rFonts w:ascii="Arial" w:eastAsia="Times New Roman" w:hAnsi="Arial" w:cs="Arial"/>
          <w:bCs/>
          <w:sz w:val="24"/>
          <w:szCs w:val="24"/>
          <w:lang w:eastAsia="fr-CM"/>
        </w:rPr>
        <w:t xml:space="preserve">Ce premier Document Budgétaire sur le Genre </w:t>
      </w:r>
      <w:r w:rsidR="00BB1EB9" w:rsidRPr="008F3CB0">
        <w:rPr>
          <w:rFonts w:ascii="Arial" w:eastAsia="Times New Roman" w:hAnsi="Arial" w:cs="Arial"/>
          <w:bCs/>
          <w:color w:val="000000" w:themeColor="text1"/>
          <w:sz w:val="24"/>
          <w:szCs w:val="24"/>
          <w:lang w:eastAsia="fr-CM"/>
        </w:rPr>
        <w:t xml:space="preserve">qui accompagne la loi </w:t>
      </w:r>
      <w:proofErr w:type="gramStart"/>
      <w:r w:rsidR="00BB1EB9" w:rsidRPr="008F3CB0">
        <w:rPr>
          <w:rFonts w:ascii="Arial" w:eastAsia="Times New Roman" w:hAnsi="Arial" w:cs="Arial"/>
          <w:bCs/>
          <w:color w:val="000000" w:themeColor="text1"/>
          <w:sz w:val="24"/>
          <w:szCs w:val="24"/>
          <w:lang w:eastAsia="fr-CM"/>
        </w:rPr>
        <w:t xml:space="preserve">des  </w:t>
      </w:r>
      <w:r w:rsidR="008F3CB0" w:rsidRPr="008F3CB0">
        <w:rPr>
          <w:rFonts w:ascii="Arial" w:eastAsia="Times New Roman" w:hAnsi="Arial" w:cs="Arial"/>
          <w:bCs/>
          <w:color w:val="000000" w:themeColor="text1"/>
          <w:sz w:val="24"/>
          <w:szCs w:val="24"/>
          <w:lang w:eastAsia="fr-CM"/>
        </w:rPr>
        <w:t>Finances</w:t>
      </w:r>
      <w:proofErr w:type="gramEnd"/>
      <w:r w:rsidR="008F3CB0" w:rsidRPr="008F3CB0">
        <w:rPr>
          <w:rFonts w:ascii="Arial" w:eastAsia="Times New Roman" w:hAnsi="Arial" w:cs="Arial"/>
          <w:bCs/>
          <w:color w:val="000000" w:themeColor="text1"/>
          <w:sz w:val="24"/>
          <w:szCs w:val="24"/>
          <w:lang w:eastAsia="fr-CM"/>
        </w:rPr>
        <w:t xml:space="preserve"> </w:t>
      </w:r>
      <w:r w:rsidR="00BB1EB9" w:rsidRPr="008F3CB0">
        <w:rPr>
          <w:rFonts w:ascii="Arial" w:eastAsia="Times New Roman" w:hAnsi="Arial" w:cs="Arial"/>
          <w:bCs/>
          <w:color w:val="000000" w:themeColor="text1"/>
          <w:sz w:val="24"/>
          <w:szCs w:val="24"/>
          <w:lang w:eastAsia="fr-CM"/>
        </w:rPr>
        <w:t xml:space="preserve">2022 </w:t>
      </w:r>
      <w:r w:rsidRPr="00F727E1">
        <w:rPr>
          <w:rFonts w:ascii="Arial" w:eastAsia="Times New Roman" w:hAnsi="Arial" w:cs="Arial"/>
          <w:bCs/>
          <w:sz w:val="24"/>
          <w:szCs w:val="24"/>
          <w:lang w:eastAsia="fr-CM"/>
        </w:rPr>
        <w:t>prend en compte huit (08) départements ministériels pilotes en charge de l’agriculture, de l’élevage, de la décentralisation, de l’éducation de base, des enseignements secondaires, de la santé, des affaires sociales et de la promotion de la femme. Ce choix, se justifie par le fait que la plupart de ces administrations ont une vocation par essence « genre sensible » et ont été retenue à titre expérimental.</w:t>
      </w:r>
    </w:p>
    <w:p w14:paraId="21BBE03E" w14:textId="77777777" w:rsidR="00A02AFC" w:rsidRPr="00A02AFC" w:rsidRDefault="00A02AFC" w:rsidP="00A02AFC">
      <w:pPr>
        <w:shd w:val="clear" w:color="auto" w:fill="FFFFFF"/>
        <w:spacing w:after="90" w:line="240" w:lineRule="auto"/>
        <w:ind w:firstLine="708"/>
        <w:jc w:val="both"/>
        <w:rPr>
          <w:rFonts w:ascii="Arial" w:eastAsia="Times New Roman" w:hAnsi="Arial" w:cs="Arial"/>
          <w:bCs/>
          <w:sz w:val="24"/>
          <w:szCs w:val="24"/>
          <w:lang w:eastAsia="fr-CM"/>
        </w:rPr>
      </w:pPr>
      <w:r w:rsidRPr="00A02AFC">
        <w:rPr>
          <w:rFonts w:ascii="Arial" w:eastAsia="Times New Roman" w:hAnsi="Arial" w:cs="Arial"/>
          <w:bCs/>
          <w:sz w:val="24"/>
          <w:szCs w:val="24"/>
          <w:lang w:eastAsia="fr-CM"/>
        </w:rPr>
        <w:t xml:space="preserve">En ce qui concerne la participation à la </w:t>
      </w:r>
      <w:r w:rsidRPr="00A02AFC">
        <w:rPr>
          <w:rFonts w:ascii="Arial" w:eastAsia="Times New Roman" w:hAnsi="Arial" w:cs="Arial"/>
          <w:b/>
          <w:bCs/>
          <w:sz w:val="24"/>
          <w:szCs w:val="24"/>
          <w:lang w:eastAsia="fr-CM"/>
        </w:rPr>
        <w:t>prise de décisions</w:t>
      </w:r>
      <w:r w:rsidRPr="00A02AFC">
        <w:rPr>
          <w:rFonts w:ascii="Arial" w:eastAsia="Times New Roman" w:hAnsi="Arial" w:cs="Arial"/>
          <w:bCs/>
          <w:sz w:val="24"/>
          <w:szCs w:val="24"/>
          <w:lang w:eastAsia="fr-CM"/>
        </w:rPr>
        <w:t xml:space="preserve">, le Cameroun produit annuellement </w:t>
      </w:r>
      <w:r w:rsidRPr="00A02AFC">
        <w:rPr>
          <w:rFonts w:ascii="Arial" w:eastAsia="Times New Roman" w:hAnsi="Arial" w:cs="Arial"/>
          <w:b/>
          <w:bCs/>
          <w:sz w:val="24"/>
          <w:szCs w:val="24"/>
          <w:lang w:eastAsia="fr-CM"/>
        </w:rPr>
        <w:t>un Palmarès Genre des administrations publiques et parapubliques</w:t>
      </w:r>
      <w:r w:rsidRPr="00A02AFC">
        <w:rPr>
          <w:rFonts w:ascii="Arial" w:eastAsia="Times New Roman" w:hAnsi="Arial" w:cs="Arial"/>
          <w:bCs/>
          <w:sz w:val="24"/>
          <w:szCs w:val="24"/>
          <w:lang w:eastAsia="fr-CM"/>
        </w:rPr>
        <w:t xml:space="preserve"> mettant en évidence les gaps entre les hommes et les femmes au sein de ces administrations. Ce document est un outil de plaidoyer destiné à susciter des mesures correctives dans le sens de la parité hommes-femmes.</w:t>
      </w:r>
    </w:p>
    <w:p w14:paraId="3F967800" w14:textId="77777777" w:rsidR="00A02AFC" w:rsidRPr="00A02AFC" w:rsidRDefault="00A02AFC" w:rsidP="00A02AFC">
      <w:pPr>
        <w:shd w:val="clear" w:color="auto" w:fill="FFFFFF"/>
        <w:spacing w:after="90"/>
        <w:ind w:firstLine="708"/>
        <w:jc w:val="both"/>
        <w:rPr>
          <w:rFonts w:ascii="Arial" w:hAnsi="Arial" w:cs="Arial"/>
          <w:bCs/>
          <w:sz w:val="24"/>
          <w:szCs w:val="24"/>
          <w:lang w:val="fr-CM" w:eastAsia="fr-CM"/>
        </w:rPr>
      </w:pPr>
      <w:r w:rsidRPr="00A02AFC">
        <w:rPr>
          <w:rFonts w:ascii="Arial" w:hAnsi="Arial" w:cs="Arial"/>
          <w:bCs/>
          <w:sz w:val="24"/>
          <w:szCs w:val="24"/>
          <w:lang w:eastAsia="fr-CM"/>
        </w:rPr>
        <w:t xml:space="preserve">Il a été mis en place au MINPROFF </w:t>
      </w:r>
      <w:r w:rsidRPr="00A02AFC">
        <w:rPr>
          <w:rFonts w:ascii="Arial" w:hAnsi="Arial" w:cs="Arial"/>
          <w:b/>
          <w:bCs/>
          <w:sz w:val="24"/>
          <w:szCs w:val="24"/>
          <w:lang w:eastAsia="fr-CM"/>
        </w:rPr>
        <w:t xml:space="preserve">une base de données sensible au genre. </w:t>
      </w:r>
      <w:r w:rsidRPr="00A02AFC">
        <w:rPr>
          <w:rFonts w:ascii="Arial" w:hAnsi="Arial" w:cs="Arial"/>
          <w:bCs/>
          <w:sz w:val="24"/>
          <w:szCs w:val="24"/>
          <w:lang w:eastAsia="fr-CM"/>
        </w:rPr>
        <w:t>En effet,l</w:t>
      </w:r>
      <w:r w:rsidRPr="00A02AFC">
        <w:rPr>
          <w:rFonts w:ascii="Arial" w:hAnsi="Arial" w:cs="Arial"/>
          <w:bCs/>
          <w:sz w:val="24"/>
          <w:szCs w:val="24"/>
          <w:lang w:val="fr-CM" w:eastAsia="fr-CM"/>
        </w:rPr>
        <w:t xml:space="preserve">’un des objectifs majeurs du programme </w:t>
      </w:r>
      <w:proofErr w:type="spellStart"/>
      <w:r w:rsidRPr="00A02AFC">
        <w:rPr>
          <w:rFonts w:ascii="Arial" w:hAnsi="Arial" w:cs="Arial"/>
          <w:bCs/>
          <w:sz w:val="24"/>
          <w:szCs w:val="24"/>
          <w:lang w:val="fr-CM" w:eastAsia="fr-CM"/>
        </w:rPr>
        <w:t>Women</w:t>
      </w:r>
      <w:proofErr w:type="spellEnd"/>
      <w:r w:rsidRPr="00A02AFC">
        <w:rPr>
          <w:rFonts w:ascii="Arial" w:hAnsi="Arial" w:cs="Arial"/>
          <w:bCs/>
          <w:sz w:val="24"/>
          <w:szCs w:val="24"/>
          <w:lang w:val="fr-CM" w:eastAsia="fr-CM"/>
        </w:rPr>
        <w:t xml:space="preserve"> Count visant l’amélioration de la production et de l'utilisation des statistiques de genre, est la mise en place d’un système d’information statistique au MINPROFF afin de faciliter la centralisation et la diffusion desdites statistiques.</w:t>
      </w:r>
    </w:p>
    <w:p w14:paraId="0A866ACD" w14:textId="77777777" w:rsidR="00A02AFC" w:rsidRPr="00A02AFC" w:rsidRDefault="00A02AFC" w:rsidP="00A02AFC">
      <w:pPr>
        <w:shd w:val="clear" w:color="auto" w:fill="FFFFFF"/>
        <w:spacing w:after="90" w:line="240" w:lineRule="auto"/>
        <w:ind w:firstLine="708"/>
        <w:jc w:val="both"/>
        <w:rPr>
          <w:rFonts w:ascii="Arial" w:eastAsia="Times New Roman" w:hAnsi="Arial" w:cs="Arial"/>
          <w:bCs/>
          <w:sz w:val="24"/>
          <w:szCs w:val="24"/>
          <w:lang w:eastAsia="fr-CM"/>
        </w:rPr>
      </w:pPr>
      <w:r w:rsidRPr="00A02AFC">
        <w:rPr>
          <w:rFonts w:ascii="Arial" w:eastAsia="Times New Roman" w:hAnsi="Arial" w:cs="Arial"/>
          <w:bCs/>
          <w:sz w:val="24"/>
          <w:szCs w:val="24"/>
          <w:lang w:eastAsia="fr-CM"/>
        </w:rPr>
        <w:t xml:space="preserve">Dans le même sens, </w:t>
      </w:r>
      <w:r w:rsidRPr="00A02AFC">
        <w:rPr>
          <w:rFonts w:ascii="Arial" w:eastAsia="Times New Roman" w:hAnsi="Arial" w:cs="Arial"/>
          <w:b/>
          <w:bCs/>
          <w:sz w:val="24"/>
          <w:szCs w:val="24"/>
          <w:lang w:eastAsia="fr-CM"/>
        </w:rPr>
        <w:t>un plan d'action national de participation des femmes à la prise de décisions</w:t>
      </w:r>
      <w:r w:rsidRPr="00A02AFC">
        <w:rPr>
          <w:rFonts w:ascii="Arial" w:eastAsia="Times New Roman" w:hAnsi="Arial" w:cs="Arial"/>
          <w:bCs/>
          <w:sz w:val="24"/>
          <w:szCs w:val="24"/>
          <w:lang w:eastAsia="fr-CM"/>
        </w:rPr>
        <w:t xml:space="preserve"> est mis en œuvre, avec le concours des organisations de la société civile. Les taux sont très prometteur</w:t>
      </w:r>
      <w:r>
        <w:rPr>
          <w:rFonts w:ascii="Arial" w:eastAsia="Times New Roman" w:hAnsi="Arial" w:cs="Arial"/>
          <w:bCs/>
          <w:sz w:val="24"/>
          <w:szCs w:val="24"/>
          <w:lang w:eastAsia="fr-CM"/>
        </w:rPr>
        <w:t>s.</w:t>
      </w:r>
    </w:p>
    <w:p w14:paraId="61BBE2EF" w14:textId="77777777" w:rsidR="00A02AFC" w:rsidRPr="00A02AFC" w:rsidRDefault="00A02AFC" w:rsidP="00A02AFC">
      <w:pPr>
        <w:shd w:val="clear" w:color="auto" w:fill="FFFFFF"/>
        <w:spacing w:after="90" w:line="240" w:lineRule="auto"/>
        <w:ind w:firstLine="708"/>
        <w:jc w:val="both"/>
        <w:rPr>
          <w:rFonts w:ascii="Arial" w:eastAsia="Times New Roman" w:hAnsi="Arial" w:cs="Arial"/>
          <w:bCs/>
          <w:sz w:val="24"/>
          <w:szCs w:val="24"/>
          <w:lang w:eastAsia="fr-CM"/>
        </w:rPr>
      </w:pPr>
      <w:r w:rsidRPr="00A02AFC">
        <w:rPr>
          <w:rFonts w:ascii="Arial" w:eastAsia="Times New Roman" w:hAnsi="Arial" w:cs="Arial"/>
          <w:b/>
          <w:bCs/>
          <w:sz w:val="24"/>
          <w:szCs w:val="24"/>
          <w:lang w:eastAsia="fr-CM"/>
        </w:rPr>
        <w:t>Un Manuel de formation politique des femmes</w:t>
      </w:r>
      <w:r w:rsidRPr="00A02AFC">
        <w:rPr>
          <w:rFonts w:ascii="Arial" w:eastAsia="Times New Roman" w:hAnsi="Arial" w:cs="Arial"/>
          <w:bCs/>
          <w:sz w:val="24"/>
          <w:szCs w:val="24"/>
          <w:lang w:eastAsia="fr-CM"/>
        </w:rPr>
        <w:t xml:space="preserve"> a été élaboré et des séances de formations sur les processus électoraux, la loi électorale, le leadership transformatif, l’apprentissage par les pairs pour les aspirantes, la prise de parole et l’engagement sont organisées à l'intention des candidates aux différentes consultations électorales. On peut également citer :</w:t>
      </w:r>
    </w:p>
    <w:p w14:paraId="7FFDC7F5" w14:textId="77777777" w:rsidR="00A02AFC" w:rsidRPr="00A02AFC" w:rsidRDefault="00A02AFC" w:rsidP="00EE23D3">
      <w:pPr>
        <w:numPr>
          <w:ilvl w:val="0"/>
          <w:numId w:val="17"/>
        </w:numPr>
        <w:shd w:val="clear" w:color="auto" w:fill="FFFFFF"/>
        <w:spacing w:after="90" w:line="240" w:lineRule="auto"/>
        <w:jc w:val="both"/>
        <w:rPr>
          <w:rFonts w:ascii="Arial" w:eastAsia="Times New Roman" w:hAnsi="Arial" w:cs="Arial"/>
          <w:bCs/>
          <w:sz w:val="24"/>
          <w:szCs w:val="24"/>
          <w:lang w:val="fr-CM" w:eastAsia="fr-CM" w:bidi="fr-FR"/>
        </w:rPr>
      </w:pPr>
      <w:r w:rsidRPr="00A02AFC">
        <w:rPr>
          <w:rFonts w:ascii="Arial" w:eastAsia="Times New Roman" w:hAnsi="Arial" w:cs="Arial"/>
          <w:bCs/>
          <w:sz w:val="24"/>
          <w:szCs w:val="24"/>
          <w:lang w:val="fr-CM" w:eastAsia="fr-CM" w:bidi="fr-FR"/>
        </w:rPr>
        <w:t>l’appui au fonctionnement des plates-formes d’acteurs sur le genre et participation politique ;</w:t>
      </w:r>
    </w:p>
    <w:p w14:paraId="45ECF9BD" w14:textId="7B6EB4FB" w:rsidR="00A02AFC" w:rsidRDefault="00A02AFC" w:rsidP="00EE23D3">
      <w:pPr>
        <w:numPr>
          <w:ilvl w:val="0"/>
          <w:numId w:val="17"/>
        </w:numPr>
        <w:shd w:val="clear" w:color="auto" w:fill="FFFFFF"/>
        <w:spacing w:after="90" w:line="240" w:lineRule="auto"/>
        <w:jc w:val="both"/>
        <w:rPr>
          <w:rFonts w:ascii="Arial" w:eastAsia="Times New Roman" w:hAnsi="Arial" w:cs="Arial"/>
          <w:bCs/>
          <w:sz w:val="24"/>
          <w:szCs w:val="24"/>
          <w:lang w:val="fr-CM" w:eastAsia="fr-CM" w:bidi="fr-FR"/>
        </w:rPr>
      </w:pPr>
      <w:proofErr w:type="gramStart"/>
      <w:r w:rsidRPr="00A02AFC">
        <w:rPr>
          <w:rFonts w:ascii="Arial" w:eastAsia="Times New Roman" w:hAnsi="Arial" w:cs="Arial"/>
          <w:bCs/>
          <w:sz w:val="24"/>
          <w:szCs w:val="24"/>
          <w:lang w:val="fr-CM" w:eastAsia="fr-CM" w:bidi="fr-FR"/>
        </w:rPr>
        <w:t>la</w:t>
      </w:r>
      <w:proofErr w:type="gramEnd"/>
      <w:r w:rsidRPr="00A02AFC">
        <w:rPr>
          <w:rFonts w:ascii="Arial" w:eastAsia="Times New Roman" w:hAnsi="Arial" w:cs="Arial"/>
          <w:bCs/>
          <w:sz w:val="24"/>
          <w:szCs w:val="24"/>
          <w:lang w:val="fr-CM" w:eastAsia="fr-CM" w:bidi="fr-FR"/>
        </w:rPr>
        <w:t xml:space="preserve"> conduite de session de plaidoyer vers les commissions parlementaires (Sénat et Assemblée nationale) pour la promotion des femmes dans les postes de décision après les élections de 2019.</w:t>
      </w:r>
    </w:p>
    <w:p w14:paraId="3509D6A1" w14:textId="77777777" w:rsidR="00580EF7" w:rsidRPr="00580EF7" w:rsidRDefault="00580EF7" w:rsidP="00580EF7">
      <w:pPr>
        <w:shd w:val="clear" w:color="auto" w:fill="FFFFFF"/>
        <w:spacing w:after="90" w:line="240" w:lineRule="auto"/>
        <w:jc w:val="both"/>
        <w:rPr>
          <w:rFonts w:ascii="Arial" w:eastAsia="Times New Roman" w:hAnsi="Arial" w:cs="Arial"/>
          <w:bCs/>
          <w:sz w:val="24"/>
          <w:szCs w:val="24"/>
          <w:lang w:val="fr-CM" w:eastAsia="fr-CM" w:bidi="fr-FR"/>
        </w:rPr>
      </w:pPr>
      <w:r w:rsidRPr="00580EF7">
        <w:rPr>
          <w:rFonts w:ascii="Arial" w:eastAsia="Times New Roman" w:hAnsi="Arial" w:cs="Arial"/>
          <w:bCs/>
          <w:sz w:val="24"/>
          <w:szCs w:val="24"/>
          <w:lang w:val="fr-CM" w:eastAsia="fr-CM" w:bidi="fr-FR"/>
        </w:rPr>
        <w:t xml:space="preserve">A l’avantage de la signature du décret n°2017/383 du18 juillet 2017, qui organise le </w:t>
      </w:r>
      <w:proofErr w:type="gramStart"/>
      <w:r w:rsidRPr="00580EF7">
        <w:rPr>
          <w:rFonts w:ascii="Arial" w:eastAsia="Times New Roman" w:hAnsi="Arial" w:cs="Arial"/>
          <w:bCs/>
          <w:sz w:val="24"/>
          <w:szCs w:val="24"/>
          <w:lang w:val="fr-CM" w:eastAsia="fr-CM" w:bidi="fr-FR"/>
        </w:rPr>
        <w:t>Ministère</w:t>
      </w:r>
      <w:proofErr w:type="gramEnd"/>
      <w:r w:rsidRPr="00580EF7">
        <w:rPr>
          <w:rFonts w:ascii="Arial" w:eastAsia="Times New Roman" w:hAnsi="Arial" w:cs="Arial"/>
          <w:bCs/>
          <w:sz w:val="24"/>
          <w:szCs w:val="24"/>
          <w:lang w:val="fr-CM" w:eastAsia="fr-CM" w:bidi="fr-FR"/>
        </w:rPr>
        <w:t xml:space="preserve"> des Affaires Sociales, le Chef de l’Etat a créé la Brigade Nationale de Contrôle de la Conformité Sociale des projets (BNCSP) laquelle est chargée spécifiquement du contrôle des mesures d’accompagnement social prises aux plans institutionnel, juridique et technique en vue de maîtriser les risques humains et sociaux des projets au Cameroun. Il est question, d’identifier les risques sociaux engendrés par lesdits projets, de les minimiser, de les atténuer ou tout simplement de les gérer à travers des mesures d’accompagnement social susceptibles de préserver/sauvegarder la stabilité et l’équilibre individuel et/ou social, l’équilibre </w:t>
      </w:r>
      <w:r w:rsidRPr="00580EF7">
        <w:rPr>
          <w:rFonts w:ascii="Arial" w:eastAsia="Times New Roman" w:hAnsi="Arial" w:cs="Arial"/>
          <w:bCs/>
          <w:sz w:val="24"/>
          <w:szCs w:val="24"/>
          <w:lang w:val="fr-CM" w:eastAsia="fr-CM" w:bidi="fr-FR"/>
        </w:rPr>
        <w:lastRenderedPageBreak/>
        <w:t>psychoaffectif, l’équilibre socioéconomique ; en prenant en considération les aspects liés au genre et à l’inclusion sociale.</w:t>
      </w:r>
    </w:p>
    <w:p w14:paraId="557BB9D3" w14:textId="77777777" w:rsidR="00580EF7" w:rsidRPr="00580EF7" w:rsidRDefault="00580EF7" w:rsidP="00580EF7">
      <w:pPr>
        <w:shd w:val="clear" w:color="auto" w:fill="FFFFFF"/>
        <w:spacing w:after="90" w:line="240" w:lineRule="auto"/>
        <w:jc w:val="both"/>
        <w:rPr>
          <w:rFonts w:ascii="Arial" w:eastAsia="Times New Roman" w:hAnsi="Arial" w:cs="Arial"/>
          <w:bCs/>
          <w:sz w:val="24"/>
          <w:szCs w:val="24"/>
          <w:lang w:val="fr-CM" w:eastAsia="fr-CM" w:bidi="fr-FR"/>
        </w:rPr>
      </w:pPr>
      <w:r w:rsidRPr="00580EF7">
        <w:rPr>
          <w:rFonts w:ascii="Arial" w:eastAsia="Times New Roman" w:hAnsi="Arial" w:cs="Arial"/>
          <w:bCs/>
          <w:sz w:val="24"/>
          <w:szCs w:val="24"/>
          <w:lang w:val="fr-CM" w:eastAsia="fr-CM" w:bidi="fr-FR"/>
        </w:rPr>
        <w:tab/>
        <w:t>Il est important de noter que dans le cadre des actions implémentées par le MINAS, un accent particulier est mis sur la prise en compte du genre. A titre d’exemple et en collaboration avec certains partenaires tels que le Réseau des Acteurs du Développement Durable (RADD), des initiatives sont prises en vue de la réparation des préjudices subis et l’autonomisation des femmes fragilisées par de nombreux abus et violences de la part des promoteurs des projets et des sociétés agro industrielles, forestières et minières.</w:t>
      </w:r>
    </w:p>
    <w:p w14:paraId="6121F086" w14:textId="0694BD9B" w:rsidR="00580EF7" w:rsidRPr="00A02AFC" w:rsidRDefault="00580EF7" w:rsidP="00580EF7">
      <w:pPr>
        <w:shd w:val="clear" w:color="auto" w:fill="FFFFFF"/>
        <w:spacing w:after="90" w:line="240" w:lineRule="auto"/>
        <w:jc w:val="both"/>
        <w:rPr>
          <w:rFonts w:ascii="Arial" w:eastAsia="Times New Roman" w:hAnsi="Arial" w:cs="Arial"/>
          <w:bCs/>
          <w:sz w:val="24"/>
          <w:szCs w:val="24"/>
          <w:lang w:val="fr-CM" w:eastAsia="fr-CM" w:bidi="fr-FR"/>
        </w:rPr>
      </w:pPr>
      <w:r w:rsidRPr="00580EF7">
        <w:rPr>
          <w:rFonts w:ascii="Arial" w:eastAsia="Times New Roman" w:hAnsi="Arial" w:cs="Arial"/>
          <w:bCs/>
          <w:sz w:val="24"/>
          <w:szCs w:val="24"/>
          <w:lang w:val="fr-CM" w:eastAsia="fr-CM" w:bidi="fr-FR"/>
        </w:rPr>
        <w:tab/>
        <w:t>De manière générale, il est question, avant la mise en œuvre d’un projet, de recenser toutes les vulnérabilités sociales en mettant un accent particulier sur la prise en compte du genre. Dans ce sillage, des campagnes de sensibilisation sont organisées pour que les femmes soient partie prenante des consultations publiques d’avant projets en vue de leur implication à toutes les phases de la mise en œuvre desdits projets. Outre cette phase, des consultations, le MINAS sensibilise les promoteurs des projets pour le recrutement des femmes comme main d’œuvre qualifiée ou à la tâche. Lorsque les femmes sont concernées par les opérations d’indemnisation, le MINAS s’investit pour que lesdites opérations s’effectuent sans discrimination.</w:t>
      </w:r>
    </w:p>
    <w:p w14:paraId="2F35ABB1" w14:textId="77777777" w:rsidR="00EF3F5A" w:rsidRPr="00F8513C" w:rsidRDefault="00EF3F5A" w:rsidP="00907A81">
      <w:pPr>
        <w:shd w:val="clear" w:color="auto" w:fill="FFFFFF"/>
        <w:spacing w:after="90" w:line="240" w:lineRule="auto"/>
        <w:rPr>
          <w:rFonts w:ascii="Arial" w:eastAsia="Times New Roman" w:hAnsi="Arial" w:cs="Arial"/>
          <w:bCs/>
          <w:sz w:val="24"/>
          <w:szCs w:val="24"/>
          <w:lang w:val="fr-CM" w:eastAsia="fr-CM"/>
        </w:rPr>
      </w:pPr>
    </w:p>
    <w:p w14:paraId="39086B96" w14:textId="77777777" w:rsidR="00D1380E" w:rsidRPr="00AA297E" w:rsidRDefault="00B24881" w:rsidP="00EF3F5A">
      <w:pPr>
        <w:numPr>
          <w:ilvl w:val="0"/>
          <w:numId w:val="9"/>
        </w:numPr>
        <w:shd w:val="clear" w:color="auto" w:fill="FFFFFF"/>
        <w:spacing w:after="90" w:line="240" w:lineRule="auto"/>
        <w:rPr>
          <w:rFonts w:ascii="Arial" w:eastAsia="Times New Roman" w:hAnsi="Arial" w:cs="Arial"/>
          <w:b/>
          <w:sz w:val="24"/>
          <w:szCs w:val="24"/>
          <w:lang w:val="fr-CM" w:eastAsia="fr-CM"/>
        </w:rPr>
      </w:pPr>
      <w:hyperlink r:id="rId29" w:history="1">
        <w:r w:rsidR="00D1380E" w:rsidRPr="00AA297E">
          <w:rPr>
            <w:rFonts w:ascii="Arial" w:eastAsia="Times New Roman" w:hAnsi="Arial" w:cs="Arial"/>
            <w:b/>
            <w:sz w:val="24"/>
            <w:szCs w:val="24"/>
            <w:lang w:val="fr-CM" w:eastAsia="fr-CM"/>
          </w:rPr>
          <w:t>Droits fondamentaux de la femme</w:t>
        </w:r>
      </w:hyperlink>
    </w:p>
    <w:p w14:paraId="72A2D711" w14:textId="01BE74FD" w:rsidR="00AA297E" w:rsidRPr="00606CE1" w:rsidRDefault="00AA297E" w:rsidP="00AA297E">
      <w:pPr>
        <w:shd w:val="clear" w:color="auto" w:fill="FFFFFF"/>
        <w:spacing w:after="90"/>
        <w:jc w:val="both"/>
        <w:rPr>
          <w:rFonts w:ascii="Arial" w:hAnsi="Arial" w:cs="Arial"/>
          <w:bCs/>
          <w:sz w:val="24"/>
          <w:szCs w:val="24"/>
          <w:lang w:val="fr-CM" w:eastAsia="fr-CM"/>
        </w:rPr>
      </w:pPr>
      <w:r w:rsidRPr="00606CE1">
        <w:rPr>
          <w:rFonts w:ascii="Arial" w:hAnsi="Arial" w:cs="Arial"/>
          <w:bCs/>
          <w:sz w:val="24"/>
          <w:szCs w:val="24"/>
          <w:lang w:val="fr-CM" w:eastAsia="fr-CM"/>
        </w:rPr>
        <w:t xml:space="preserve">En matière de de droits fondamentaux des femmes, le gouvernement s'est engagé à assurer la promotion et la protection actives de tous les droits fondamentaux des femmes et filles, à travers la mise en œuvre des conventions ratifiées comme la </w:t>
      </w:r>
      <w:r w:rsidR="00110D8C" w:rsidRPr="00606CE1">
        <w:rPr>
          <w:rFonts w:ascii="Arial" w:hAnsi="Arial" w:cs="Arial"/>
          <w:bCs/>
          <w:sz w:val="24"/>
          <w:szCs w:val="24"/>
          <w:lang w:val="fr-CM" w:eastAsia="fr-CM"/>
        </w:rPr>
        <w:t>CEDEF</w:t>
      </w:r>
      <w:r w:rsidRPr="00606CE1">
        <w:rPr>
          <w:rFonts w:ascii="Arial" w:hAnsi="Arial" w:cs="Arial"/>
          <w:bCs/>
          <w:sz w:val="24"/>
          <w:szCs w:val="24"/>
          <w:lang w:val="fr-CM" w:eastAsia="fr-CM"/>
        </w:rPr>
        <w:t xml:space="preserve"> et le protocole de </w:t>
      </w:r>
      <w:r w:rsidR="00110D8C" w:rsidRPr="00606CE1">
        <w:rPr>
          <w:rFonts w:ascii="Arial" w:hAnsi="Arial" w:cs="Arial"/>
          <w:bCs/>
          <w:sz w:val="24"/>
          <w:szCs w:val="24"/>
          <w:lang w:val="fr-CM" w:eastAsia="fr-CM"/>
        </w:rPr>
        <w:t>Maputo</w:t>
      </w:r>
      <w:r w:rsidRPr="00606CE1">
        <w:rPr>
          <w:rFonts w:ascii="Arial" w:hAnsi="Arial" w:cs="Arial"/>
          <w:bCs/>
          <w:sz w:val="24"/>
          <w:szCs w:val="24"/>
          <w:lang w:val="fr-CM" w:eastAsia="fr-CM"/>
        </w:rPr>
        <w:t xml:space="preserve">. Notre pays est à jour pour la production des rapports pays. S'agissant de la </w:t>
      </w:r>
      <w:r w:rsidR="00110D8C" w:rsidRPr="00606CE1">
        <w:rPr>
          <w:rFonts w:ascii="Arial" w:hAnsi="Arial" w:cs="Arial"/>
          <w:bCs/>
          <w:sz w:val="24"/>
          <w:szCs w:val="24"/>
          <w:lang w:val="fr-CM" w:eastAsia="fr-CM"/>
        </w:rPr>
        <w:t>CEDEF</w:t>
      </w:r>
      <w:r w:rsidRPr="00606CE1">
        <w:rPr>
          <w:rFonts w:ascii="Arial" w:hAnsi="Arial" w:cs="Arial"/>
          <w:bCs/>
          <w:sz w:val="24"/>
          <w:szCs w:val="24"/>
          <w:lang w:val="fr-CM" w:eastAsia="fr-CM"/>
        </w:rPr>
        <w:t xml:space="preserve">, le Cameroun </w:t>
      </w:r>
      <w:r w:rsidR="00110D8C" w:rsidRPr="00606CE1">
        <w:rPr>
          <w:rFonts w:ascii="Arial" w:hAnsi="Arial" w:cs="Arial"/>
          <w:bCs/>
          <w:sz w:val="24"/>
          <w:szCs w:val="24"/>
          <w:lang w:val="fr-CM" w:eastAsia="fr-CM"/>
        </w:rPr>
        <w:t>a</w:t>
      </w:r>
      <w:r w:rsidRPr="00606CE1">
        <w:rPr>
          <w:rFonts w:ascii="Arial" w:hAnsi="Arial" w:cs="Arial"/>
          <w:bCs/>
          <w:sz w:val="24"/>
          <w:szCs w:val="24"/>
          <w:lang w:val="fr-CM" w:eastAsia="fr-CM"/>
        </w:rPr>
        <w:t xml:space="preserve"> déjà présente 5 rapports </w:t>
      </w:r>
      <w:r w:rsidR="00110D8C" w:rsidRPr="00606CE1">
        <w:rPr>
          <w:rFonts w:ascii="Arial" w:hAnsi="Arial" w:cs="Arial"/>
          <w:bCs/>
          <w:sz w:val="24"/>
          <w:szCs w:val="24"/>
          <w:lang w:val="fr-CM" w:eastAsia="fr-CM"/>
        </w:rPr>
        <w:t>périodiques</w:t>
      </w:r>
      <w:r w:rsidRPr="00606CE1">
        <w:rPr>
          <w:rFonts w:ascii="Arial" w:hAnsi="Arial" w:cs="Arial"/>
          <w:bCs/>
          <w:sz w:val="24"/>
          <w:szCs w:val="24"/>
          <w:lang w:val="fr-CM" w:eastAsia="fr-CM"/>
        </w:rPr>
        <w:t>, le 6eme est en cours</w:t>
      </w:r>
      <w:r w:rsidR="00110D8C" w:rsidRPr="00606CE1">
        <w:rPr>
          <w:rFonts w:ascii="Arial" w:hAnsi="Arial" w:cs="Arial"/>
          <w:bCs/>
          <w:sz w:val="24"/>
          <w:szCs w:val="24"/>
          <w:lang w:val="fr-CM" w:eastAsia="fr-CM"/>
        </w:rPr>
        <w:t xml:space="preserve"> d’élaboration</w:t>
      </w:r>
      <w:r w:rsidRPr="00606CE1">
        <w:rPr>
          <w:rFonts w:ascii="Arial" w:hAnsi="Arial" w:cs="Arial"/>
          <w:bCs/>
          <w:sz w:val="24"/>
          <w:szCs w:val="24"/>
          <w:lang w:val="fr-CM" w:eastAsia="fr-CM"/>
        </w:rPr>
        <w:t>.</w:t>
      </w:r>
    </w:p>
    <w:p w14:paraId="6C218E5A" w14:textId="03C6D91B" w:rsidR="00AA297E" w:rsidRPr="00606CE1" w:rsidRDefault="00AA297E" w:rsidP="00AA297E">
      <w:pPr>
        <w:shd w:val="clear" w:color="auto" w:fill="FFFFFF"/>
        <w:spacing w:after="90"/>
        <w:jc w:val="both"/>
        <w:rPr>
          <w:rFonts w:ascii="Arial" w:hAnsi="Arial" w:cs="Arial"/>
          <w:bCs/>
          <w:sz w:val="24"/>
          <w:szCs w:val="24"/>
          <w:lang w:val="fr-CM" w:eastAsia="fr-CM"/>
        </w:rPr>
      </w:pPr>
      <w:r w:rsidRPr="00606CE1">
        <w:rPr>
          <w:rFonts w:ascii="Arial" w:hAnsi="Arial" w:cs="Arial"/>
          <w:bCs/>
          <w:sz w:val="24"/>
          <w:szCs w:val="24"/>
          <w:lang w:val="fr-CM" w:eastAsia="fr-CM"/>
        </w:rPr>
        <w:t xml:space="preserve">Pour ce qui est du protocole de </w:t>
      </w:r>
      <w:r w:rsidR="00110D8C" w:rsidRPr="00606CE1">
        <w:rPr>
          <w:rFonts w:ascii="Arial" w:hAnsi="Arial" w:cs="Arial"/>
          <w:bCs/>
          <w:sz w:val="24"/>
          <w:szCs w:val="24"/>
          <w:lang w:val="fr-CM" w:eastAsia="fr-CM"/>
        </w:rPr>
        <w:t>Maputo</w:t>
      </w:r>
      <w:r w:rsidRPr="00606CE1">
        <w:rPr>
          <w:rFonts w:ascii="Arial" w:hAnsi="Arial" w:cs="Arial"/>
          <w:bCs/>
          <w:sz w:val="24"/>
          <w:szCs w:val="24"/>
          <w:lang w:val="fr-CM" w:eastAsia="fr-CM"/>
        </w:rPr>
        <w:t>, notre pays est à jour au niveau de l</w:t>
      </w:r>
      <w:r w:rsidR="00110D8C" w:rsidRPr="00606CE1">
        <w:rPr>
          <w:rFonts w:ascii="Arial" w:hAnsi="Arial" w:cs="Arial"/>
          <w:bCs/>
          <w:sz w:val="24"/>
          <w:szCs w:val="24"/>
          <w:lang w:val="fr-CM" w:eastAsia="fr-CM"/>
        </w:rPr>
        <w:t>a Commission de l’U</w:t>
      </w:r>
      <w:r w:rsidRPr="00606CE1">
        <w:rPr>
          <w:rFonts w:ascii="Arial" w:hAnsi="Arial" w:cs="Arial"/>
          <w:bCs/>
          <w:sz w:val="24"/>
          <w:szCs w:val="24"/>
          <w:lang w:val="fr-CM" w:eastAsia="fr-CM"/>
        </w:rPr>
        <w:t xml:space="preserve">nion </w:t>
      </w:r>
      <w:r w:rsidR="00110D8C" w:rsidRPr="00606CE1">
        <w:rPr>
          <w:rFonts w:ascii="Arial" w:hAnsi="Arial" w:cs="Arial"/>
          <w:bCs/>
          <w:sz w:val="24"/>
          <w:szCs w:val="24"/>
          <w:lang w:val="fr-CM" w:eastAsia="fr-CM"/>
        </w:rPr>
        <w:t>A</w:t>
      </w:r>
      <w:r w:rsidRPr="00606CE1">
        <w:rPr>
          <w:rFonts w:ascii="Arial" w:hAnsi="Arial" w:cs="Arial"/>
          <w:bCs/>
          <w:sz w:val="24"/>
          <w:szCs w:val="24"/>
          <w:lang w:val="fr-CM" w:eastAsia="fr-CM"/>
        </w:rPr>
        <w:t>fricaine, la production des rapports étant annuelle</w:t>
      </w:r>
      <w:r w:rsidR="00110D8C" w:rsidRPr="00606CE1">
        <w:rPr>
          <w:rFonts w:ascii="Arial" w:hAnsi="Arial" w:cs="Arial"/>
          <w:bCs/>
          <w:sz w:val="24"/>
          <w:szCs w:val="24"/>
          <w:lang w:val="fr-CM" w:eastAsia="fr-CM"/>
        </w:rPr>
        <w:t>.</w:t>
      </w:r>
    </w:p>
    <w:p w14:paraId="7B574D7F" w14:textId="7290D987" w:rsidR="00AA297E" w:rsidRPr="00606CE1" w:rsidRDefault="00AA297E" w:rsidP="00AA297E">
      <w:pPr>
        <w:shd w:val="clear" w:color="auto" w:fill="FFFFFF"/>
        <w:spacing w:after="90"/>
        <w:jc w:val="both"/>
        <w:rPr>
          <w:rFonts w:ascii="Arial" w:hAnsi="Arial" w:cs="Arial"/>
          <w:bCs/>
          <w:sz w:val="24"/>
          <w:szCs w:val="24"/>
          <w:lang w:val="fr-CM" w:eastAsia="fr-CM"/>
        </w:rPr>
      </w:pPr>
      <w:r w:rsidRPr="00606CE1">
        <w:rPr>
          <w:rFonts w:ascii="Arial" w:hAnsi="Arial" w:cs="Arial"/>
          <w:bCs/>
          <w:sz w:val="24"/>
          <w:szCs w:val="24"/>
          <w:lang w:val="fr-CM" w:eastAsia="fr-CM"/>
        </w:rPr>
        <w:t>Plusieurs mécanismes nationaux sont fonctionnels pour la protection de tous les droits fondamentaux de la femme et de la fille</w:t>
      </w:r>
      <w:r w:rsidR="00110D8C" w:rsidRPr="00606CE1">
        <w:rPr>
          <w:rFonts w:ascii="Arial" w:hAnsi="Arial" w:cs="Arial"/>
          <w:bCs/>
          <w:sz w:val="24"/>
          <w:szCs w:val="24"/>
          <w:lang w:val="fr-CM" w:eastAsia="fr-CM"/>
        </w:rPr>
        <w:t>, à</w:t>
      </w:r>
      <w:r w:rsidRPr="00606CE1">
        <w:rPr>
          <w:rFonts w:ascii="Arial" w:hAnsi="Arial" w:cs="Arial"/>
          <w:bCs/>
          <w:sz w:val="24"/>
          <w:szCs w:val="24"/>
          <w:lang w:val="fr-CM" w:eastAsia="fr-CM"/>
        </w:rPr>
        <w:t xml:space="preserve"> l'instar de de la </w:t>
      </w:r>
      <w:r w:rsidR="00110D8C" w:rsidRPr="00606CE1">
        <w:rPr>
          <w:rFonts w:ascii="Arial" w:hAnsi="Arial" w:cs="Arial"/>
          <w:bCs/>
          <w:sz w:val="24"/>
          <w:szCs w:val="24"/>
          <w:lang w:val="fr-CM" w:eastAsia="fr-CM"/>
        </w:rPr>
        <w:t>C</w:t>
      </w:r>
      <w:r w:rsidRPr="00606CE1">
        <w:rPr>
          <w:rFonts w:ascii="Arial" w:hAnsi="Arial" w:cs="Arial"/>
          <w:bCs/>
          <w:sz w:val="24"/>
          <w:szCs w:val="24"/>
          <w:lang w:val="fr-CM" w:eastAsia="fr-CM"/>
        </w:rPr>
        <w:t xml:space="preserve">ommission des </w:t>
      </w:r>
      <w:r w:rsidR="00110D8C" w:rsidRPr="00606CE1">
        <w:rPr>
          <w:rFonts w:ascii="Arial" w:hAnsi="Arial" w:cs="Arial"/>
          <w:bCs/>
          <w:sz w:val="24"/>
          <w:szCs w:val="24"/>
          <w:lang w:val="fr-CM" w:eastAsia="fr-CM"/>
        </w:rPr>
        <w:t>D</w:t>
      </w:r>
      <w:r w:rsidRPr="00606CE1">
        <w:rPr>
          <w:rFonts w:ascii="Arial" w:hAnsi="Arial" w:cs="Arial"/>
          <w:bCs/>
          <w:sz w:val="24"/>
          <w:szCs w:val="24"/>
          <w:lang w:val="fr-CM" w:eastAsia="fr-CM"/>
        </w:rPr>
        <w:t>roits de l'</w:t>
      </w:r>
      <w:r w:rsidR="00110D8C" w:rsidRPr="00606CE1">
        <w:rPr>
          <w:rFonts w:ascii="Arial" w:hAnsi="Arial" w:cs="Arial"/>
          <w:bCs/>
          <w:sz w:val="24"/>
          <w:szCs w:val="24"/>
          <w:lang w:val="fr-CM" w:eastAsia="fr-CM"/>
        </w:rPr>
        <w:t>H</w:t>
      </w:r>
      <w:r w:rsidRPr="00606CE1">
        <w:rPr>
          <w:rFonts w:ascii="Arial" w:hAnsi="Arial" w:cs="Arial"/>
          <w:bCs/>
          <w:sz w:val="24"/>
          <w:szCs w:val="24"/>
          <w:lang w:val="fr-CM" w:eastAsia="fr-CM"/>
        </w:rPr>
        <w:t>omme</w:t>
      </w:r>
      <w:r w:rsidR="00110D8C" w:rsidRPr="00606CE1">
        <w:rPr>
          <w:rFonts w:ascii="Arial" w:hAnsi="Arial" w:cs="Arial"/>
          <w:bCs/>
          <w:sz w:val="24"/>
          <w:szCs w:val="24"/>
          <w:lang w:val="fr-CM" w:eastAsia="fr-CM"/>
        </w:rPr>
        <w:t xml:space="preserve"> qui au cours de la commémoration de la 37</w:t>
      </w:r>
      <w:r w:rsidR="00110D8C" w:rsidRPr="00606CE1">
        <w:rPr>
          <w:rFonts w:ascii="Arial" w:hAnsi="Arial" w:cs="Arial"/>
          <w:bCs/>
          <w:sz w:val="24"/>
          <w:szCs w:val="24"/>
          <w:vertAlign w:val="superscript"/>
          <w:lang w:val="fr-CM" w:eastAsia="fr-CM"/>
        </w:rPr>
        <w:t>ème</w:t>
      </w:r>
      <w:r w:rsidR="00110D8C" w:rsidRPr="00606CE1">
        <w:rPr>
          <w:rFonts w:ascii="Arial" w:hAnsi="Arial" w:cs="Arial"/>
          <w:bCs/>
          <w:sz w:val="24"/>
          <w:szCs w:val="24"/>
          <w:lang w:val="fr-CM" w:eastAsia="fr-CM"/>
        </w:rPr>
        <w:t xml:space="preserve"> édition de la Journée Internationale de la Femme, </w:t>
      </w:r>
      <w:r w:rsidR="00AC5FBF" w:rsidRPr="00606CE1">
        <w:rPr>
          <w:rFonts w:ascii="Arial" w:hAnsi="Arial" w:cs="Arial"/>
          <w:bCs/>
          <w:sz w:val="24"/>
          <w:szCs w:val="24"/>
          <w:lang w:val="fr-CM" w:eastAsia="fr-CM"/>
        </w:rPr>
        <w:t>a fait une déclaration avec des recommandations fortes pour la protection de la femme et de la jeune fille, en réitérant son engagement pour soutenir l’approche genre par la formation, le plaidoyer, les investigations, le traitement des requêtes et la prévention de la torture.</w:t>
      </w:r>
    </w:p>
    <w:p w14:paraId="5F44EE88" w14:textId="7D3EEEAB" w:rsidR="00AA297E" w:rsidRPr="00606CE1" w:rsidRDefault="00AA297E" w:rsidP="00AA297E">
      <w:pPr>
        <w:shd w:val="clear" w:color="auto" w:fill="FFFFFF"/>
        <w:spacing w:after="90"/>
        <w:jc w:val="both"/>
        <w:rPr>
          <w:rFonts w:ascii="Arial" w:hAnsi="Arial" w:cs="Arial"/>
          <w:bCs/>
          <w:sz w:val="24"/>
          <w:szCs w:val="24"/>
          <w:lang w:val="fr-CM" w:eastAsia="fr-CM"/>
        </w:rPr>
      </w:pPr>
      <w:r w:rsidRPr="00606CE1">
        <w:rPr>
          <w:rFonts w:ascii="Arial" w:hAnsi="Arial" w:cs="Arial"/>
          <w:bCs/>
          <w:sz w:val="24"/>
          <w:szCs w:val="24"/>
          <w:lang w:val="fr-CM" w:eastAsia="fr-CM"/>
        </w:rPr>
        <w:t>Des programmes de renforcement des capacités des acteurs ont été mis en place sur l'application des droits de la femme</w:t>
      </w:r>
      <w:r w:rsidR="00AC5FBF" w:rsidRPr="00606CE1">
        <w:rPr>
          <w:rFonts w:ascii="Arial" w:hAnsi="Arial" w:cs="Arial"/>
          <w:bCs/>
          <w:sz w:val="24"/>
          <w:szCs w:val="24"/>
          <w:lang w:val="fr-CM" w:eastAsia="fr-CM"/>
        </w:rPr>
        <w:t>.</w:t>
      </w:r>
    </w:p>
    <w:p w14:paraId="25CDE2C1" w14:textId="70900977" w:rsidR="00D1380E" w:rsidRPr="00606CE1" w:rsidRDefault="00AA297E" w:rsidP="00606CE1">
      <w:pPr>
        <w:shd w:val="clear" w:color="auto" w:fill="FFFFFF"/>
        <w:spacing w:after="90"/>
        <w:jc w:val="both"/>
        <w:rPr>
          <w:rFonts w:ascii="Arial" w:hAnsi="Arial" w:cs="Arial"/>
          <w:bCs/>
          <w:lang w:val="fr-CM" w:eastAsia="fr-CM"/>
        </w:rPr>
      </w:pPr>
      <w:r w:rsidRPr="00606CE1">
        <w:rPr>
          <w:rFonts w:ascii="Arial" w:hAnsi="Arial" w:cs="Arial"/>
          <w:bCs/>
          <w:sz w:val="24"/>
          <w:szCs w:val="24"/>
          <w:lang w:val="fr-CM" w:eastAsia="fr-CM"/>
        </w:rPr>
        <w:t xml:space="preserve">En termes de perspectives, </w:t>
      </w:r>
      <w:r w:rsidR="00AC5FBF" w:rsidRPr="00606CE1">
        <w:rPr>
          <w:rFonts w:ascii="Arial" w:hAnsi="Arial" w:cs="Arial"/>
          <w:bCs/>
          <w:sz w:val="24"/>
          <w:szCs w:val="24"/>
          <w:lang w:val="fr-CM" w:eastAsia="fr-CM"/>
        </w:rPr>
        <w:t>il s’agira d’</w:t>
      </w:r>
      <w:r w:rsidRPr="00606CE1">
        <w:rPr>
          <w:rFonts w:ascii="Arial" w:hAnsi="Arial" w:cs="Arial"/>
          <w:bCs/>
          <w:sz w:val="24"/>
          <w:szCs w:val="24"/>
          <w:lang w:val="fr-CM" w:eastAsia="fr-CM"/>
        </w:rPr>
        <w:t>intensifier l'appropriation sociale des conventions ratifiées</w:t>
      </w:r>
      <w:r w:rsidR="00606CE1" w:rsidRPr="00606CE1">
        <w:rPr>
          <w:rFonts w:ascii="Arial" w:hAnsi="Arial" w:cs="Arial"/>
          <w:bCs/>
          <w:sz w:val="24"/>
          <w:szCs w:val="24"/>
          <w:lang w:val="fr-CM" w:eastAsia="fr-CM"/>
        </w:rPr>
        <w:t>.</w:t>
      </w:r>
    </w:p>
    <w:p w14:paraId="6680CA72" w14:textId="77777777" w:rsidR="00EF3F5A" w:rsidRDefault="00EF3F5A" w:rsidP="00D32FFF">
      <w:pPr>
        <w:pStyle w:val="Paragraphedeliste"/>
        <w:jc w:val="both"/>
        <w:rPr>
          <w:rFonts w:ascii="Arial" w:hAnsi="Arial" w:cs="Arial"/>
          <w:bCs/>
          <w:lang w:val="fr-CM" w:eastAsia="fr-CM"/>
        </w:rPr>
      </w:pPr>
    </w:p>
    <w:p w14:paraId="3076D0D5" w14:textId="77777777" w:rsidR="00D1380E" w:rsidRPr="00EB652F" w:rsidRDefault="00B24881" w:rsidP="00EF3F5A">
      <w:pPr>
        <w:numPr>
          <w:ilvl w:val="0"/>
          <w:numId w:val="9"/>
        </w:numPr>
        <w:shd w:val="clear" w:color="auto" w:fill="FFFFFF"/>
        <w:spacing w:after="90" w:line="240" w:lineRule="auto"/>
        <w:rPr>
          <w:rFonts w:ascii="Arial" w:eastAsia="Times New Roman" w:hAnsi="Arial" w:cs="Arial"/>
          <w:b/>
          <w:sz w:val="28"/>
          <w:szCs w:val="28"/>
          <w:lang w:val="fr-CM" w:eastAsia="fr-CM"/>
        </w:rPr>
      </w:pPr>
      <w:hyperlink r:id="rId30" w:history="1">
        <w:r w:rsidR="00D1380E" w:rsidRPr="00EB652F">
          <w:rPr>
            <w:rFonts w:ascii="Arial" w:eastAsia="Times New Roman" w:hAnsi="Arial" w:cs="Arial"/>
            <w:b/>
            <w:sz w:val="28"/>
            <w:szCs w:val="28"/>
            <w:lang w:val="fr-CM" w:eastAsia="fr-CM"/>
          </w:rPr>
          <w:t>Jeunes filles</w:t>
        </w:r>
      </w:hyperlink>
    </w:p>
    <w:p w14:paraId="59365152" w14:textId="77777777" w:rsidR="00D1380E" w:rsidRPr="004A7A3C" w:rsidRDefault="00D1380E" w:rsidP="00D1380E">
      <w:pPr>
        <w:pStyle w:val="Paragraphedeliste"/>
        <w:numPr>
          <w:ilvl w:val="0"/>
          <w:numId w:val="2"/>
        </w:numPr>
        <w:shd w:val="clear" w:color="auto" w:fill="FFFFFF"/>
        <w:spacing w:line="360" w:lineRule="auto"/>
        <w:rPr>
          <w:rFonts w:ascii="Arial" w:hAnsi="Arial" w:cs="Arial"/>
          <w:bCs/>
          <w:vanish/>
        </w:rPr>
      </w:pPr>
    </w:p>
    <w:p w14:paraId="13DA9DBE" w14:textId="77777777" w:rsidR="00D1380E" w:rsidRPr="004A7A3C" w:rsidRDefault="00D1380E" w:rsidP="00D1380E">
      <w:pPr>
        <w:pStyle w:val="Paragraphedeliste"/>
        <w:numPr>
          <w:ilvl w:val="0"/>
          <w:numId w:val="2"/>
        </w:numPr>
        <w:shd w:val="clear" w:color="auto" w:fill="FFFFFF"/>
        <w:spacing w:line="360" w:lineRule="auto"/>
        <w:rPr>
          <w:rFonts w:ascii="Arial" w:hAnsi="Arial" w:cs="Arial"/>
          <w:bCs/>
          <w:vanish/>
        </w:rPr>
      </w:pPr>
    </w:p>
    <w:p w14:paraId="44E24B87" w14:textId="77777777" w:rsidR="00D1380E" w:rsidRPr="004A7A3C" w:rsidRDefault="00D1380E" w:rsidP="00D1380E">
      <w:pPr>
        <w:pStyle w:val="Paragraphedeliste"/>
        <w:numPr>
          <w:ilvl w:val="0"/>
          <w:numId w:val="3"/>
        </w:numPr>
        <w:jc w:val="both"/>
        <w:rPr>
          <w:rFonts w:ascii="Arial" w:hAnsi="Arial" w:cs="Arial"/>
          <w:bCs/>
          <w:vanish/>
        </w:rPr>
      </w:pPr>
    </w:p>
    <w:p w14:paraId="38785B27" w14:textId="77777777" w:rsidR="00D1380E" w:rsidRPr="004A7A3C" w:rsidRDefault="00D1380E" w:rsidP="00D1380E">
      <w:pPr>
        <w:pStyle w:val="Paragraphedeliste"/>
        <w:numPr>
          <w:ilvl w:val="0"/>
          <w:numId w:val="3"/>
        </w:numPr>
        <w:jc w:val="both"/>
        <w:rPr>
          <w:rFonts w:ascii="Arial" w:hAnsi="Arial" w:cs="Arial"/>
          <w:bCs/>
          <w:vanish/>
        </w:rPr>
      </w:pPr>
    </w:p>
    <w:p w14:paraId="7C4DAA3A" w14:textId="77777777" w:rsidR="00A901B6" w:rsidRDefault="00A901B6" w:rsidP="00D1380E">
      <w:pPr>
        <w:pStyle w:val="Paragraphedeliste"/>
        <w:ind w:left="1080"/>
        <w:jc w:val="both"/>
        <w:rPr>
          <w:rFonts w:ascii="Arial" w:hAnsi="Arial" w:cs="Arial"/>
          <w:bCs/>
        </w:rPr>
      </w:pPr>
    </w:p>
    <w:p w14:paraId="5AF0D557" w14:textId="44892C0E" w:rsidR="00E74CB5" w:rsidRPr="00E74CB5" w:rsidRDefault="00E74CB5" w:rsidP="00E74CB5">
      <w:pPr>
        <w:jc w:val="both"/>
        <w:rPr>
          <w:rFonts w:ascii="Arial" w:hAnsi="Arial" w:cs="Arial"/>
          <w:bCs/>
          <w:sz w:val="24"/>
          <w:szCs w:val="24"/>
        </w:rPr>
      </w:pPr>
      <w:r w:rsidRPr="00E74CB5">
        <w:rPr>
          <w:rFonts w:ascii="Arial" w:hAnsi="Arial" w:cs="Arial"/>
          <w:bCs/>
          <w:sz w:val="24"/>
          <w:szCs w:val="24"/>
        </w:rPr>
        <w:t xml:space="preserve">Le </w:t>
      </w:r>
      <w:r>
        <w:rPr>
          <w:rFonts w:ascii="Arial" w:hAnsi="Arial" w:cs="Arial"/>
          <w:bCs/>
          <w:sz w:val="24"/>
          <w:szCs w:val="24"/>
        </w:rPr>
        <w:t xml:space="preserve">Gouvernement </w:t>
      </w:r>
      <w:r w:rsidRPr="00E74CB5">
        <w:rPr>
          <w:rFonts w:ascii="Arial" w:hAnsi="Arial" w:cs="Arial"/>
          <w:bCs/>
          <w:sz w:val="24"/>
          <w:szCs w:val="24"/>
        </w:rPr>
        <w:t xml:space="preserve">offre des formations professionnelles dans les centres publics et privés agréés. La durée des formations va généralement de 03 mois à 2 ans. Le </w:t>
      </w:r>
      <w:r w:rsidRPr="00E74CB5">
        <w:rPr>
          <w:rFonts w:ascii="Arial" w:hAnsi="Arial" w:cs="Arial"/>
          <w:bCs/>
          <w:sz w:val="24"/>
          <w:szCs w:val="24"/>
        </w:rPr>
        <w:lastRenderedPageBreak/>
        <w:t xml:space="preserve">secteur productif est impliqué aussi bien pour l’élaboration des programmes que pour leur mise en œuvre.  </w:t>
      </w:r>
    </w:p>
    <w:p w14:paraId="6C671157" w14:textId="5D6BF48B" w:rsidR="00E74CB5" w:rsidRPr="00E74CB5" w:rsidRDefault="00E74CB5" w:rsidP="00E74CB5">
      <w:pPr>
        <w:jc w:val="both"/>
        <w:rPr>
          <w:rFonts w:ascii="Arial" w:hAnsi="Arial" w:cs="Arial"/>
          <w:bCs/>
          <w:sz w:val="24"/>
          <w:szCs w:val="24"/>
        </w:rPr>
      </w:pPr>
      <w:r w:rsidRPr="00E74CB5">
        <w:rPr>
          <w:rFonts w:ascii="Arial" w:hAnsi="Arial" w:cs="Arial"/>
          <w:bCs/>
          <w:sz w:val="24"/>
          <w:szCs w:val="24"/>
        </w:rPr>
        <w:t xml:space="preserve">La formation professionnelle est ouverte à tout le monde sans discrimination de sexe. Cependant, on observe des disparités dans l’accès à la formation de manière générale. A cet effet, le nombre de femmes inscrites est toujours inférieur à celui des hommes. Le taux de décrochage est plus élevé chez les femmes à cause des grossesses, difficultés financières, difficultés de concilier vie familiale et formation. En outre, on observe une forte concentration des femmes dans les métiers du tertiaire (Couture, Coiffure, Esthétique-Cosmétique, Secrétariat Bureautique </w:t>
      </w:r>
      <w:proofErr w:type="spellStart"/>
      <w:r w:rsidRPr="00E74CB5">
        <w:rPr>
          <w:rFonts w:ascii="Arial" w:hAnsi="Arial" w:cs="Arial"/>
          <w:bCs/>
          <w:sz w:val="24"/>
          <w:szCs w:val="24"/>
        </w:rPr>
        <w:t>etc</w:t>
      </w:r>
      <w:proofErr w:type="spellEnd"/>
      <w:r w:rsidRPr="00E74CB5">
        <w:rPr>
          <w:rFonts w:ascii="Arial" w:hAnsi="Arial" w:cs="Arial"/>
          <w:bCs/>
          <w:sz w:val="24"/>
          <w:szCs w:val="24"/>
        </w:rPr>
        <w:t xml:space="preserve">). </w:t>
      </w:r>
      <w:proofErr w:type="gramStart"/>
      <w:r w:rsidRPr="00E74CB5">
        <w:rPr>
          <w:rFonts w:ascii="Arial" w:hAnsi="Arial" w:cs="Arial"/>
          <w:bCs/>
          <w:sz w:val="24"/>
          <w:szCs w:val="24"/>
        </w:rPr>
        <w:t>Par contre</w:t>
      </w:r>
      <w:proofErr w:type="gramEnd"/>
      <w:r w:rsidRPr="00E74CB5">
        <w:rPr>
          <w:rFonts w:ascii="Arial" w:hAnsi="Arial" w:cs="Arial"/>
          <w:bCs/>
          <w:sz w:val="24"/>
          <w:szCs w:val="24"/>
        </w:rPr>
        <w:t>, elles sont faiblement représentées dans les métiers industriels pourtant hautement pourvoyeurs d’emplois.</w:t>
      </w:r>
    </w:p>
    <w:p w14:paraId="2F9F4C81" w14:textId="4FD2D1DC" w:rsidR="00E74CB5" w:rsidRPr="00E74CB5" w:rsidRDefault="00E74CB5" w:rsidP="00E74CB5">
      <w:pPr>
        <w:jc w:val="both"/>
        <w:rPr>
          <w:rFonts w:ascii="Arial" w:hAnsi="Arial" w:cs="Arial"/>
          <w:bCs/>
          <w:sz w:val="24"/>
          <w:szCs w:val="24"/>
        </w:rPr>
      </w:pPr>
      <w:r w:rsidRPr="00E74CB5">
        <w:rPr>
          <w:rFonts w:ascii="Arial" w:hAnsi="Arial" w:cs="Arial"/>
          <w:bCs/>
          <w:sz w:val="24"/>
          <w:szCs w:val="24"/>
        </w:rPr>
        <w:t>Au demeurant, il est également observé que la durée de la transition de la formation   vers l’emploi est plus longue chez les femmes.</w:t>
      </w:r>
      <w:r>
        <w:rPr>
          <w:rFonts w:ascii="Arial" w:hAnsi="Arial" w:cs="Arial"/>
          <w:bCs/>
          <w:sz w:val="24"/>
          <w:szCs w:val="24"/>
        </w:rPr>
        <w:t xml:space="preserve"> </w:t>
      </w:r>
      <w:r w:rsidRPr="00E74CB5">
        <w:rPr>
          <w:rFonts w:ascii="Arial" w:hAnsi="Arial" w:cs="Arial"/>
          <w:bCs/>
          <w:sz w:val="24"/>
          <w:szCs w:val="24"/>
        </w:rPr>
        <w:t>Pour faire face à cette situation et vue de promouvoir l’égalité de genre dans l’accès à la formation professionnelle et partant à l’insertion, le MINEFOP s’est engagé à élaborer la stratégie genre de chaque projet. Cette analyse genre permet :</w:t>
      </w:r>
    </w:p>
    <w:p w14:paraId="0D46B50D" w14:textId="5BDF246E" w:rsidR="00E74CB5" w:rsidRPr="00E74CB5" w:rsidRDefault="00E74CB5" w:rsidP="00606CE1">
      <w:pPr>
        <w:numPr>
          <w:ilvl w:val="0"/>
          <w:numId w:val="20"/>
        </w:numPr>
        <w:spacing w:after="0"/>
        <w:jc w:val="both"/>
        <w:rPr>
          <w:rFonts w:ascii="Arial" w:hAnsi="Arial" w:cs="Arial"/>
          <w:bCs/>
          <w:sz w:val="24"/>
          <w:szCs w:val="24"/>
        </w:rPr>
      </w:pPr>
      <w:proofErr w:type="gramStart"/>
      <w:r>
        <w:rPr>
          <w:rFonts w:ascii="Arial" w:hAnsi="Arial" w:cs="Arial"/>
          <w:bCs/>
          <w:sz w:val="24"/>
          <w:szCs w:val="24"/>
        </w:rPr>
        <w:t>d’</w:t>
      </w:r>
      <w:r w:rsidRPr="00E74CB5">
        <w:rPr>
          <w:rFonts w:ascii="Arial" w:hAnsi="Arial" w:cs="Arial"/>
          <w:bCs/>
          <w:sz w:val="24"/>
          <w:szCs w:val="24"/>
        </w:rPr>
        <w:t>évaluer</w:t>
      </w:r>
      <w:proofErr w:type="gramEnd"/>
      <w:r w:rsidRPr="00E74CB5">
        <w:rPr>
          <w:rFonts w:ascii="Arial" w:hAnsi="Arial" w:cs="Arial"/>
          <w:bCs/>
          <w:sz w:val="24"/>
          <w:szCs w:val="24"/>
        </w:rPr>
        <w:t xml:space="preserve"> les obstacles liés à l’accès des femmes aux filières industrielles ;</w:t>
      </w:r>
    </w:p>
    <w:p w14:paraId="6C9C726F" w14:textId="0A5AD288" w:rsidR="00E74CB5" w:rsidRPr="00E74CB5" w:rsidRDefault="00E74CB5" w:rsidP="00606CE1">
      <w:pPr>
        <w:numPr>
          <w:ilvl w:val="0"/>
          <w:numId w:val="20"/>
        </w:numPr>
        <w:spacing w:after="0"/>
        <w:jc w:val="both"/>
        <w:rPr>
          <w:rFonts w:ascii="Arial" w:hAnsi="Arial" w:cs="Arial"/>
          <w:bCs/>
          <w:sz w:val="24"/>
          <w:szCs w:val="24"/>
        </w:rPr>
      </w:pPr>
      <w:proofErr w:type="gramStart"/>
      <w:r>
        <w:rPr>
          <w:rFonts w:ascii="Arial" w:hAnsi="Arial" w:cs="Arial"/>
          <w:bCs/>
          <w:sz w:val="24"/>
          <w:szCs w:val="24"/>
        </w:rPr>
        <w:t>de</w:t>
      </w:r>
      <w:proofErr w:type="gramEnd"/>
      <w:r>
        <w:rPr>
          <w:rFonts w:ascii="Arial" w:hAnsi="Arial" w:cs="Arial"/>
          <w:bCs/>
          <w:sz w:val="24"/>
          <w:szCs w:val="24"/>
        </w:rPr>
        <w:t xml:space="preserve"> </w:t>
      </w:r>
      <w:r w:rsidRPr="00E74CB5">
        <w:rPr>
          <w:rFonts w:ascii="Arial" w:hAnsi="Arial" w:cs="Arial"/>
          <w:bCs/>
          <w:sz w:val="24"/>
          <w:szCs w:val="24"/>
        </w:rPr>
        <w:t>proposer des mesures pour encourager les candidatures féminines ;</w:t>
      </w:r>
    </w:p>
    <w:p w14:paraId="48DF0DCD" w14:textId="25F57EB8" w:rsidR="00E74CB5" w:rsidRPr="00E74CB5" w:rsidRDefault="00E74CB5" w:rsidP="00606CE1">
      <w:pPr>
        <w:numPr>
          <w:ilvl w:val="0"/>
          <w:numId w:val="20"/>
        </w:numPr>
        <w:spacing w:after="0"/>
        <w:jc w:val="both"/>
        <w:rPr>
          <w:rFonts w:ascii="Arial" w:hAnsi="Arial" w:cs="Arial"/>
          <w:bCs/>
          <w:sz w:val="24"/>
          <w:szCs w:val="24"/>
        </w:rPr>
      </w:pPr>
      <w:proofErr w:type="gramStart"/>
      <w:r>
        <w:rPr>
          <w:rFonts w:ascii="Arial" w:hAnsi="Arial" w:cs="Arial"/>
          <w:bCs/>
          <w:sz w:val="24"/>
          <w:szCs w:val="24"/>
        </w:rPr>
        <w:t>de</w:t>
      </w:r>
      <w:proofErr w:type="gramEnd"/>
      <w:r>
        <w:rPr>
          <w:rFonts w:ascii="Arial" w:hAnsi="Arial" w:cs="Arial"/>
          <w:bCs/>
          <w:sz w:val="24"/>
          <w:szCs w:val="24"/>
        </w:rPr>
        <w:t xml:space="preserve"> </w:t>
      </w:r>
      <w:r w:rsidRPr="00E74CB5">
        <w:rPr>
          <w:rFonts w:ascii="Arial" w:hAnsi="Arial" w:cs="Arial"/>
          <w:bCs/>
          <w:sz w:val="24"/>
          <w:szCs w:val="24"/>
        </w:rPr>
        <w:t>faciliter le maintien à travers l’octroi des kits de formation ;</w:t>
      </w:r>
    </w:p>
    <w:p w14:paraId="30214684" w14:textId="49BCD82B" w:rsidR="00E74CB5" w:rsidRPr="00E74CB5" w:rsidRDefault="00E74CB5" w:rsidP="00606CE1">
      <w:pPr>
        <w:numPr>
          <w:ilvl w:val="0"/>
          <w:numId w:val="20"/>
        </w:numPr>
        <w:spacing w:after="0"/>
        <w:jc w:val="both"/>
        <w:rPr>
          <w:rFonts w:ascii="Arial" w:hAnsi="Arial" w:cs="Arial"/>
          <w:bCs/>
          <w:sz w:val="24"/>
          <w:szCs w:val="24"/>
        </w:rPr>
      </w:pPr>
      <w:proofErr w:type="gramStart"/>
      <w:r>
        <w:rPr>
          <w:rFonts w:ascii="Arial" w:hAnsi="Arial" w:cs="Arial"/>
          <w:bCs/>
          <w:sz w:val="24"/>
          <w:szCs w:val="24"/>
        </w:rPr>
        <w:t>de</w:t>
      </w:r>
      <w:proofErr w:type="gramEnd"/>
      <w:r>
        <w:rPr>
          <w:rFonts w:ascii="Arial" w:hAnsi="Arial" w:cs="Arial"/>
          <w:bCs/>
          <w:sz w:val="24"/>
          <w:szCs w:val="24"/>
        </w:rPr>
        <w:t xml:space="preserve"> </w:t>
      </w:r>
      <w:r w:rsidRPr="00E74CB5">
        <w:rPr>
          <w:rFonts w:ascii="Arial" w:hAnsi="Arial" w:cs="Arial"/>
          <w:bCs/>
          <w:sz w:val="24"/>
          <w:szCs w:val="24"/>
        </w:rPr>
        <w:t>faciliter l’insertion à travers des partenariats avec les entreprises ;</w:t>
      </w:r>
    </w:p>
    <w:p w14:paraId="464CB40E" w14:textId="1312CA66" w:rsidR="00E74CB5" w:rsidRDefault="00E74CB5" w:rsidP="00606CE1">
      <w:pPr>
        <w:numPr>
          <w:ilvl w:val="0"/>
          <w:numId w:val="20"/>
        </w:numPr>
        <w:spacing w:after="0"/>
        <w:jc w:val="both"/>
        <w:rPr>
          <w:rFonts w:ascii="Arial" w:hAnsi="Arial" w:cs="Arial"/>
          <w:bCs/>
          <w:sz w:val="24"/>
          <w:szCs w:val="24"/>
        </w:rPr>
      </w:pPr>
      <w:proofErr w:type="gramStart"/>
      <w:r>
        <w:rPr>
          <w:rFonts w:ascii="Arial" w:hAnsi="Arial" w:cs="Arial"/>
          <w:bCs/>
          <w:sz w:val="24"/>
          <w:szCs w:val="24"/>
        </w:rPr>
        <w:t>de</w:t>
      </w:r>
      <w:proofErr w:type="gramEnd"/>
      <w:r>
        <w:rPr>
          <w:rFonts w:ascii="Arial" w:hAnsi="Arial" w:cs="Arial"/>
          <w:bCs/>
          <w:sz w:val="24"/>
          <w:szCs w:val="24"/>
        </w:rPr>
        <w:t xml:space="preserve"> </w:t>
      </w:r>
      <w:r w:rsidRPr="00E74CB5">
        <w:rPr>
          <w:rFonts w:ascii="Arial" w:hAnsi="Arial" w:cs="Arial"/>
          <w:bCs/>
          <w:sz w:val="24"/>
          <w:szCs w:val="24"/>
        </w:rPr>
        <w:t>faciliter l’insertion en emploi indépendant à travers l’octroi des kits d’installation.</w:t>
      </w:r>
    </w:p>
    <w:p w14:paraId="52EB67E5" w14:textId="77777777" w:rsidR="00606CE1" w:rsidRPr="00E74CB5" w:rsidRDefault="00606CE1" w:rsidP="00606CE1">
      <w:pPr>
        <w:spacing w:after="0"/>
        <w:ind w:left="720"/>
        <w:jc w:val="both"/>
        <w:rPr>
          <w:rFonts w:ascii="Arial" w:hAnsi="Arial" w:cs="Arial"/>
          <w:bCs/>
          <w:sz w:val="24"/>
          <w:szCs w:val="24"/>
        </w:rPr>
      </w:pPr>
    </w:p>
    <w:p w14:paraId="07A4592D" w14:textId="30B33B42" w:rsidR="00E74CB5" w:rsidRPr="00E74CB5" w:rsidRDefault="00E74CB5" w:rsidP="00E74CB5">
      <w:pPr>
        <w:jc w:val="both"/>
        <w:rPr>
          <w:rFonts w:ascii="Arial" w:hAnsi="Arial" w:cs="Arial"/>
          <w:bCs/>
          <w:sz w:val="24"/>
          <w:szCs w:val="24"/>
        </w:rPr>
      </w:pPr>
      <w:r w:rsidRPr="00E74CB5">
        <w:rPr>
          <w:rFonts w:ascii="Arial" w:hAnsi="Arial" w:cs="Arial"/>
          <w:bCs/>
          <w:sz w:val="24"/>
          <w:szCs w:val="24"/>
        </w:rPr>
        <w:t>Ci-jointes, quelques statistiques sur l’accès des femmes</w:t>
      </w:r>
      <w:r>
        <w:rPr>
          <w:rFonts w:ascii="Arial" w:hAnsi="Arial" w:cs="Arial"/>
          <w:bCs/>
          <w:sz w:val="24"/>
          <w:szCs w:val="24"/>
        </w:rPr>
        <w:t>/filles</w:t>
      </w:r>
      <w:r w:rsidRPr="00E74CB5">
        <w:rPr>
          <w:rFonts w:ascii="Arial" w:hAnsi="Arial" w:cs="Arial"/>
          <w:bCs/>
          <w:sz w:val="24"/>
          <w:szCs w:val="24"/>
        </w:rPr>
        <w:t xml:space="preserve"> à la formation professionnelle</w:t>
      </w:r>
      <w:r w:rsidR="001B71E6">
        <w:rPr>
          <w:rStyle w:val="Appelnotedebasdep"/>
          <w:rFonts w:ascii="Arial" w:hAnsi="Arial" w:cs="Arial"/>
          <w:bCs/>
          <w:sz w:val="24"/>
          <w:szCs w:val="24"/>
        </w:rPr>
        <w:footnoteReference w:id="19"/>
      </w:r>
      <w:r w:rsidR="001B71E6">
        <w:rPr>
          <w:rFonts w:ascii="Arial" w:hAnsi="Arial" w:cs="Arial"/>
          <w:bCs/>
          <w:sz w:val="24"/>
          <w:szCs w:val="24"/>
        </w:rPr>
        <w:t> :</w:t>
      </w:r>
    </w:p>
    <w:p w14:paraId="121D2EAE" w14:textId="77777777" w:rsidR="00E74CB5" w:rsidRPr="00E74CB5" w:rsidRDefault="00E74CB5" w:rsidP="00E74CB5">
      <w:pPr>
        <w:jc w:val="both"/>
        <w:rPr>
          <w:rFonts w:ascii="Arial Narrow" w:hAnsi="Arial Narrow" w:cs="Arial"/>
          <w:bCs/>
          <w:sz w:val="20"/>
          <w:szCs w:val="20"/>
        </w:rPr>
      </w:pPr>
      <w:r w:rsidRPr="00E74CB5">
        <w:rPr>
          <w:rFonts w:ascii="Arial Narrow" w:hAnsi="Arial Narrow" w:cs="Arial"/>
          <w:b/>
          <w:bCs/>
          <w:sz w:val="20"/>
          <w:szCs w:val="20"/>
        </w:rPr>
        <w:t>Tableau 1</w:t>
      </w:r>
      <w:r w:rsidRPr="00E74CB5">
        <w:rPr>
          <w:rFonts w:ascii="Arial Narrow" w:hAnsi="Arial Narrow" w:cs="Arial"/>
          <w:bCs/>
          <w:sz w:val="20"/>
          <w:szCs w:val="20"/>
        </w:rPr>
        <w:t xml:space="preserve"> Principaux chiffres par Région en 2018-2019 (Privé)</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134"/>
        <w:gridCol w:w="1134"/>
        <w:gridCol w:w="992"/>
        <w:gridCol w:w="993"/>
        <w:gridCol w:w="992"/>
        <w:gridCol w:w="992"/>
        <w:gridCol w:w="1134"/>
      </w:tblGrid>
      <w:tr w:rsidR="00E74CB5" w:rsidRPr="00E74CB5" w14:paraId="6894B58A" w14:textId="77777777" w:rsidTr="002B7B7A">
        <w:trPr>
          <w:trHeight w:val="270"/>
        </w:trPr>
        <w:tc>
          <w:tcPr>
            <w:tcW w:w="1951" w:type="dxa"/>
            <w:vMerge w:val="restart"/>
            <w:vAlign w:val="center"/>
          </w:tcPr>
          <w:p w14:paraId="04947C51"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Régions</w:t>
            </w:r>
          </w:p>
        </w:tc>
        <w:tc>
          <w:tcPr>
            <w:tcW w:w="1134" w:type="dxa"/>
            <w:vMerge w:val="restart"/>
          </w:tcPr>
          <w:p w14:paraId="4F71DE41"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Nombre de CFP</w:t>
            </w:r>
          </w:p>
        </w:tc>
        <w:tc>
          <w:tcPr>
            <w:tcW w:w="3119" w:type="dxa"/>
            <w:gridSpan w:val="3"/>
            <w:vAlign w:val="center"/>
          </w:tcPr>
          <w:p w14:paraId="5E68519B"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Nombre d’Apprenants</w:t>
            </w:r>
          </w:p>
        </w:tc>
        <w:tc>
          <w:tcPr>
            <w:tcW w:w="3118" w:type="dxa"/>
            <w:gridSpan w:val="3"/>
          </w:tcPr>
          <w:p w14:paraId="630F9A06"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Nombre de Formateurs</w:t>
            </w:r>
          </w:p>
        </w:tc>
      </w:tr>
      <w:tr w:rsidR="00EE4544" w:rsidRPr="00E74CB5" w14:paraId="64BDC376" w14:textId="77777777" w:rsidTr="002B7B7A">
        <w:trPr>
          <w:trHeight w:val="270"/>
        </w:trPr>
        <w:tc>
          <w:tcPr>
            <w:tcW w:w="1951" w:type="dxa"/>
            <w:vMerge/>
          </w:tcPr>
          <w:p w14:paraId="2C055569" w14:textId="77777777" w:rsidR="00E74CB5" w:rsidRPr="00E74CB5" w:rsidRDefault="00E74CB5" w:rsidP="00C04950">
            <w:pPr>
              <w:spacing w:after="0"/>
              <w:jc w:val="both"/>
              <w:rPr>
                <w:rFonts w:ascii="Arial Narrow" w:hAnsi="Arial Narrow" w:cs="Arial"/>
                <w:bCs/>
                <w:sz w:val="20"/>
                <w:szCs w:val="20"/>
              </w:rPr>
            </w:pPr>
          </w:p>
        </w:tc>
        <w:tc>
          <w:tcPr>
            <w:tcW w:w="1134" w:type="dxa"/>
            <w:vMerge/>
          </w:tcPr>
          <w:p w14:paraId="63AA74A9" w14:textId="77777777" w:rsidR="00E74CB5" w:rsidRPr="00E74CB5" w:rsidRDefault="00E74CB5" w:rsidP="00C04950">
            <w:pPr>
              <w:spacing w:after="0"/>
              <w:jc w:val="center"/>
              <w:rPr>
                <w:rFonts w:ascii="Arial Narrow" w:hAnsi="Arial Narrow" w:cs="Arial"/>
                <w:bCs/>
                <w:sz w:val="20"/>
                <w:szCs w:val="20"/>
              </w:rPr>
            </w:pPr>
          </w:p>
        </w:tc>
        <w:tc>
          <w:tcPr>
            <w:tcW w:w="1134" w:type="dxa"/>
          </w:tcPr>
          <w:p w14:paraId="1D4A573B" w14:textId="1F327738"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Femmes</w:t>
            </w:r>
          </w:p>
        </w:tc>
        <w:tc>
          <w:tcPr>
            <w:tcW w:w="992" w:type="dxa"/>
          </w:tcPr>
          <w:p w14:paraId="4801321F" w14:textId="6E14701D"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Hommes</w:t>
            </w:r>
          </w:p>
        </w:tc>
        <w:tc>
          <w:tcPr>
            <w:tcW w:w="993" w:type="dxa"/>
          </w:tcPr>
          <w:p w14:paraId="70ECB83C" w14:textId="211E0166"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Total</w:t>
            </w:r>
          </w:p>
        </w:tc>
        <w:tc>
          <w:tcPr>
            <w:tcW w:w="992" w:type="dxa"/>
          </w:tcPr>
          <w:p w14:paraId="4464C1FE"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Femmes</w:t>
            </w:r>
          </w:p>
        </w:tc>
        <w:tc>
          <w:tcPr>
            <w:tcW w:w="992" w:type="dxa"/>
          </w:tcPr>
          <w:p w14:paraId="68731233" w14:textId="17285915"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Hommes</w:t>
            </w:r>
          </w:p>
        </w:tc>
        <w:tc>
          <w:tcPr>
            <w:tcW w:w="1134" w:type="dxa"/>
          </w:tcPr>
          <w:p w14:paraId="218E2212"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Total</w:t>
            </w:r>
          </w:p>
        </w:tc>
      </w:tr>
      <w:tr w:rsidR="00EE4544" w:rsidRPr="00E74CB5" w14:paraId="24E4ACCC" w14:textId="77777777" w:rsidTr="002B7B7A">
        <w:tc>
          <w:tcPr>
            <w:tcW w:w="1951" w:type="dxa"/>
          </w:tcPr>
          <w:p w14:paraId="5F00652D" w14:textId="77777777" w:rsidR="00E74CB5" w:rsidRPr="00E74CB5" w:rsidRDefault="00E74CB5" w:rsidP="00C04950">
            <w:pPr>
              <w:spacing w:after="0"/>
              <w:jc w:val="both"/>
              <w:rPr>
                <w:rFonts w:ascii="Arial Narrow" w:hAnsi="Arial Narrow" w:cs="Arial"/>
                <w:bCs/>
                <w:sz w:val="20"/>
                <w:szCs w:val="20"/>
              </w:rPr>
            </w:pPr>
            <w:r w:rsidRPr="00E74CB5">
              <w:rPr>
                <w:rFonts w:ascii="Arial Narrow" w:hAnsi="Arial Narrow" w:cs="Arial"/>
                <w:bCs/>
                <w:sz w:val="20"/>
                <w:szCs w:val="20"/>
              </w:rPr>
              <w:t>ADAMAOUA</w:t>
            </w:r>
          </w:p>
        </w:tc>
        <w:tc>
          <w:tcPr>
            <w:tcW w:w="1134" w:type="dxa"/>
          </w:tcPr>
          <w:p w14:paraId="2D364AFD"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36</w:t>
            </w:r>
          </w:p>
        </w:tc>
        <w:tc>
          <w:tcPr>
            <w:tcW w:w="1134" w:type="dxa"/>
          </w:tcPr>
          <w:p w14:paraId="16E78502"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923</w:t>
            </w:r>
          </w:p>
        </w:tc>
        <w:tc>
          <w:tcPr>
            <w:tcW w:w="992" w:type="dxa"/>
          </w:tcPr>
          <w:p w14:paraId="4AE660F0"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537</w:t>
            </w:r>
          </w:p>
        </w:tc>
        <w:tc>
          <w:tcPr>
            <w:tcW w:w="993" w:type="dxa"/>
          </w:tcPr>
          <w:p w14:paraId="0321AE68" w14:textId="77777777" w:rsidR="00E74CB5" w:rsidRPr="00E74CB5" w:rsidRDefault="00E74CB5" w:rsidP="00C04950">
            <w:pPr>
              <w:spacing w:after="0"/>
              <w:jc w:val="center"/>
              <w:rPr>
                <w:rFonts w:ascii="Arial Narrow" w:hAnsi="Arial Narrow" w:cs="Arial"/>
                <w:b/>
                <w:bCs/>
                <w:sz w:val="20"/>
                <w:szCs w:val="20"/>
              </w:rPr>
            </w:pPr>
            <w:r w:rsidRPr="00E74CB5">
              <w:rPr>
                <w:rFonts w:ascii="Arial Narrow" w:hAnsi="Arial Narrow" w:cs="Arial"/>
                <w:b/>
                <w:bCs/>
                <w:sz w:val="20"/>
                <w:szCs w:val="20"/>
              </w:rPr>
              <w:t>1460</w:t>
            </w:r>
          </w:p>
        </w:tc>
        <w:tc>
          <w:tcPr>
            <w:tcW w:w="992" w:type="dxa"/>
          </w:tcPr>
          <w:p w14:paraId="3E2C8FBE"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92</w:t>
            </w:r>
          </w:p>
        </w:tc>
        <w:tc>
          <w:tcPr>
            <w:tcW w:w="992" w:type="dxa"/>
          </w:tcPr>
          <w:p w14:paraId="4E933C33"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196</w:t>
            </w:r>
          </w:p>
        </w:tc>
        <w:tc>
          <w:tcPr>
            <w:tcW w:w="1134" w:type="dxa"/>
          </w:tcPr>
          <w:p w14:paraId="017948A6"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288</w:t>
            </w:r>
          </w:p>
        </w:tc>
      </w:tr>
      <w:tr w:rsidR="00EE4544" w:rsidRPr="00E74CB5" w14:paraId="67B2562D" w14:textId="77777777" w:rsidTr="002B7B7A">
        <w:tc>
          <w:tcPr>
            <w:tcW w:w="1951" w:type="dxa"/>
          </w:tcPr>
          <w:p w14:paraId="73C5D331" w14:textId="77777777" w:rsidR="00E74CB5" w:rsidRPr="00E74CB5" w:rsidRDefault="00E74CB5" w:rsidP="00C04950">
            <w:pPr>
              <w:spacing w:after="0"/>
              <w:jc w:val="both"/>
              <w:rPr>
                <w:rFonts w:ascii="Arial Narrow" w:hAnsi="Arial Narrow" w:cs="Arial"/>
                <w:bCs/>
                <w:sz w:val="20"/>
                <w:szCs w:val="20"/>
              </w:rPr>
            </w:pPr>
            <w:r w:rsidRPr="00E74CB5">
              <w:rPr>
                <w:rFonts w:ascii="Arial Narrow" w:hAnsi="Arial Narrow" w:cs="Arial"/>
                <w:bCs/>
                <w:sz w:val="20"/>
                <w:szCs w:val="20"/>
              </w:rPr>
              <w:t>CENTRE</w:t>
            </w:r>
          </w:p>
        </w:tc>
        <w:tc>
          <w:tcPr>
            <w:tcW w:w="1134" w:type="dxa"/>
          </w:tcPr>
          <w:p w14:paraId="0743F647"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503</w:t>
            </w:r>
          </w:p>
        </w:tc>
        <w:tc>
          <w:tcPr>
            <w:tcW w:w="1134" w:type="dxa"/>
          </w:tcPr>
          <w:p w14:paraId="554BBA37"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6551</w:t>
            </w:r>
          </w:p>
        </w:tc>
        <w:tc>
          <w:tcPr>
            <w:tcW w:w="992" w:type="dxa"/>
          </w:tcPr>
          <w:p w14:paraId="5533A134"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6469</w:t>
            </w:r>
          </w:p>
        </w:tc>
        <w:tc>
          <w:tcPr>
            <w:tcW w:w="993" w:type="dxa"/>
          </w:tcPr>
          <w:p w14:paraId="38BC1DD6" w14:textId="77777777" w:rsidR="00E74CB5" w:rsidRPr="00E74CB5" w:rsidRDefault="00E74CB5" w:rsidP="00C04950">
            <w:pPr>
              <w:spacing w:after="0"/>
              <w:jc w:val="center"/>
              <w:rPr>
                <w:rFonts w:ascii="Arial Narrow" w:hAnsi="Arial Narrow" w:cs="Arial"/>
                <w:b/>
                <w:bCs/>
                <w:sz w:val="20"/>
                <w:szCs w:val="20"/>
              </w:rPr>
            </w:pPr>
            <w:r w:rsidRPr="00E74CB5">
              <w:rPr>
                <w:rFonts w:ascii="Arial Narrow" w:hAnsi="Arial Narrow" w:cs="Arial"/>
                <w:b/>
                <w:bCs/>
                <w:sz w:val="20"/>
                <w:szCs w:val="20"/>
              </w:rPr>
              <w:t>13020</w:t>
            </w:r>
          </w:p>
        </w:tc>
        <w:tc>
          <w:tcPr>
            <w:tcW w:w="992" w:type="dxa"/>
          </w:tcPr>
          <w:p w14:paraId="23D15B55"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1182</w:t>
            </w:r>
          </w:p>
        </w:tc>
        <w:tc>
          <w:tcPr>
            <w:tcW w:w="992" w:type="dxa"/>
          </w:tcPr>
          <w:p w14:paraId="31A99562"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2468</w:t>
            </w:r>
          </w:p>
        </w:tc>
        <w:tc>
          <w:tcPr>
            <w:tcW w:w="1134" w:type="dxa"/>
          </w:tcPr>
          <w:p w14:paraId="51D4B1B5"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3650</w:t>
            </w:r>
          </w:p>
        </w:tc>
      </w:tr>
      <w:tr w:rsidR="00EE4544" w:rsidRPr="00E74CB5" w14:paraId="1F332FC9" w14:textId="77777777" w:rsidTr="002B7B7A">
        <w:tc>
          <w:tcPr>
            <w:tcW w:w="1951" w:type="dxa"/>
          </w:tcPr>
          <w:p w14:paraId="3FA0EBFE" w14:textId="77777777" w:rsidR="00E74CB5" w:rsidRPr="00E74CB5" w:rsidRDefault="00E74CB5" w:rsidP="00C04950">
            <w:pPr>
              <w:spacing w:after="0"/>
              <w:jc w:val="both"/>
              <w:rPr>
                <w:rFonts w:ascii="Arial Narrow" w:hAnsi="Arial Narrow" w:cs="Arial"/>
                <w:bCs/>
                <w:sz w:val="20"/>
                <w:szCs w:val="20"/>
              </w:rPr>
            </w:pPr>
            <w:r w:rsidRPr="00E74CB5">
              <w:rPr>
                <w:rFonts w:ascii="Arial Narrow" w:hAnsi="Arial Narrow" w:cs="Arial"/>
                <w:bCs/>
                <w:sz w:val="20"/>
                <w:szCs w:val="20"/>
              </w:rPr>
              <w:t>EST</w:t>
            </w:r>
          </w:p>
        </w:tc>
        <w:tc>
          <w:tcPr>
            <w:tcW w:w="1134" w:type="dxa"/>
          </w:tcPr>
          <w:p w14:paraId="1B8A3B7A"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22</w:t>
            </w:r>
          </w:p>
        </w:tc>
        <w:tc>
          <w:tcPr>
            <w:tcW w:w="1134" w:type="dxa"/>
          </w:tcPr>
          <w:p w14:paraId="211886BF"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421</w:t>
            </w:r>
          </w:p>
        </w:tc>
        <w:tc>
          <w:tcPr>
            <w:tcW w:w="992" w:type="dxa"/>
          </w:tcPr>
          <w:p w14:paraId="44F6158B"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278</w:t>
            </w:r>
          </w:p>
        </w:tc>
        <w:tc>
          <w:tcPr>
            <w:tcW w:w="993" w:type="dxa"/>
          </w:tcPr>
          <w:p w14:paraId="2FA54C44" w14:textId="77777777" w:rsidR="00E74CB5" w:rsidRPr="00E74CB5" w:rsidRDefault="00E74CB5" w:rsidP="00C04950">
            <w:pPr>
              <w:spacing w:after="0"/>
              <w:jc w:val="center"/>
              <w:rPr>
                <w:rFonts w:ascii="Arial Narrow" w:hAnsi="Arial Narrow" w:cs="Arial"/>
                <w:b/>
                <w:bCs/>
                <w:sz w:val="20"/>
                <w:szCs w:val="20"/>
              </w:rPr>
            </w:pPr>
            <w:r w:rsidRPr="00E74CB5">
              <w:rPr>
                <w:rFonts w:ascii="Arial Narrow" w:hAnsi="Arial Narrow" w:cs="Arial"/>
                <w:b/>
                <w:bCs/>
                <w:sz w:val="20"/>
                <w:szCs w:val="20"/>
              </w:rPr>
              <w:t>699</w:t>
            </w:r>
          </w:p>
        </w:tc>
        <w:tc>
          <w:tcPr>
            <w:tcW w:w="992" w:type="dxa"/>
          </w:tcPr>
          <w:p w14:paraId="736B8D37"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56</w:t>
            </w:r>
          </w:p>
        </w:tc>
        <w:tc>
          <w:tcPr>
            <w:tcW w:w="992" w:type="dxa"/>
          </w:tcPr>
          <w:p w14:paraId="00155FE2"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117</w:t>
            </w:r>
          </w:p>
        </w:tc>
        <w:tc>
          <w:tcPr>
            <w:tcW w:w="1134" w:type="dxa"/>
          </w:tcPr>
          <w:p w14:paraId="4F0C1FF7"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173</w:t>
            </w:r>
          </w:p>
        </w:tc>
      </w:tr>
      <w:tr w:rsidR="00EE4544" w:rsidRPr="00E74CB5" w14:paraId="5C886FAD" w14:textId="77777777" w:rsidTr="002B7B7A">
        <w:tc>
          <w:tcPr>
            <w:tcW w:w="1951" w:type="dxa"/>
          </w:tcPr>
          <w:p w14:paraId="09BCE619" w14:textId="77777777" w:rsidR="00E74CB5" w:rsidRPr="00E74CB5" w:rsidRDefault="00E74CB5" w:rsidP="00C04950">
            <w:pPr>
              <w:spacing w:after="0"/>
              <w:jc w:val="both"/>
              <w:rPr>
                <w:rFonts w:ascii="Arial Narrow" w:hAnsi="Arial Narrow" w:cs="Arial"/>
                <w:bCs/>
                <w:sz w:val="20"/>
                <w:szCs w:val="20"/>
              </w:rPr>
            </w:pPr>
            <w:r w:rsidRPr="00E74CB5">
              <w:rPr>
                <w:rFonts w:ascii="Arial Narrow" w:hAnsi="Arial Narrow" w:cs="Arial"/>
                <w:bCs/>
                <w:sz w:val="20"/>
                <w:szCs w:val="20"/>
              </w:rPr>
              <w:t>EXTREME- NORD</w:t>
            </w:r>
          </w:p>
        </w:tc>
        <w:tc>
          <w:tcPr>
            <w:tcW w:w="1134" w:type="dxa"/>
          </w:tcPr>
          <w:p w14:paraId="2ED409C6"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32</w:t>
            </w:r>
          </w:p>
        </w:tc>
        <w:tc>
          <w:tcPr>
            <w:tcW w:w="1134" w:type="dxa"/>
          </w:tcPr>
          <w:p w14:paraId="1787CFB7"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1034</w:t>
            </w:r>
          </w:p>
        </w:tc>
        <w:tc>
          <w:tcPr>
            <w:tcW w:w="992" w:type="dxa"/>
          </w:tcPr>
          <w:p w14:paraId="503870B4"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891</w:t>
            </w:r>
          </w:p>
        </w:tc>
        <w:tc>
          <w:tcPr>
            <w:tcW w:w="993" w:type="dxa"/>
          </w:tcPr>
          <w:p w14:paraId="20487F56" w14:textId="77777777" w:rsidR="00E74CB5" w:rsidRPr="00E74CB5" w:rsidRDefault="00E74CB5" w:rsidP="00C04950">
            <w:pPr>
              <w:spacing w:after="0"/>
              <w:jc w:val="center"/>
              <w:rPr>
                <w:rFonts w:ascii="Arial Narrow" w:hAnsi="Arial Narrow" w:cs="Arial"/>
                <w:b/>
                <w:bCs/>
                <w:sz w:val="20"/>
                <w:szCs w:val="20"/>
              </w:rPr>
            </w:pPr>
            <w:r w:rsidRPr="00E74CB5">
              <w:rPr>
                <w:rFonts w:ascii="Arial Narrow" w:hAnsi="Arial Narrow" w:cs="Arial"/>
                <w:b/>
                <w:bCs/>
                <w:sz w:val="20"/>
                <w:szCs w:val="20"/>
              </w:rPr>
              <w:t>1925</w:t>
            </w:r>
          </w:p>
        </w:tc>
        <w:tc>
          <w:tcPr>
            <w:tcW w:w="992" w:type="dxa"/>
          </w:tcPr>
          <w:p w14:paraId="1849C6D5"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87</w:t>
            </w:r>
          </w:p>
        </w:tc>
        <w:tc>
          <w:tcPr>
            <w:tcW w:w="992" w:type="dxa"/>
          </w:tcPr>
          <w:p w14:paraId="615DA2E2"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252</w:t>
            </w:r>
          </w:p>
        </w:tc>
        <w:tc>
          <w:tcPr>
            <w:tcW w:w="1134" w:type="dxa"/>
          </w:tcPr>
          <w:p w14:paraId="603E9935"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339</w:t>
            </w:r>
          </w:p>
        </w:tc>
      </w:tr>
      <w:tr w:rsidR="00EE4544" w:rsidRPr="00E74CB5" w14:paraId="46DCBD58" w14:textId="77777777" w:rsidTr="002B7B7A">
        <w:tc>
          <w:tcPr>
            <w:tcW w:w="1951" w:type="dxa"/>
          </w:tcPr>
          <w:p w14:paraId="79312F7D" w14:textId="77777777" w:rsidR="00E74CB5" w:rsidRPr="00E74CB5" w:rsidRDefault="00E74CB5" w:rsidP="00C04950">
            <w:pPr>
              <w:spacing w:after="0"/>
              <w:jc w:val="both"/>
              <w:rPr>
                <w:rFonts w:ascii="Arial Narrow" w:hAnsi="Arial Narrow" w:cs="Arial"/>
                <w:bCs/>
                <w:sz w:val="20"/>
                <w:szCs w:val="20"/>
              </w:rPr>
            </w:pPr>
            <w:r w:rsidRPr="00E74CB5">
              <w:rPr>
                <w:rFonts w:ascii="Arial Narrow" w:hAnsi="Arial Narrow" w:cs="Arial"/>
                <w:bCs/>
                <w:sz w:val="20"/>
                <w:szCs w:val="20"/>
              </w:rPr>
              <w:t>LITTORAL</w:t>
            </w:r>
          </w:p>
        </w:tc>
        <w:tc>
          <w:tcPr>
            <w:tcW w:w="1134" w:type="dxa"/>
          </w:tcPr>
          <w:p w14:paraId="6EF7C0F9"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208</w:t>
            </w:r>
          </w:p>
        </w:tc>
        <w:tc>
          <w:tcPr>
            <w:tcW w:w="1134" w:type="dxa"/>
          </w:tcPr>
          <w:p w14:paraId="31B30652"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5179</w:t>
            </w:r>
          </w:p>
        </w:tc>
        <w:tc>
          <w:tcPr>
            <w:tcW w:w="992" w:type="dxa"/>
          </w:tcPr>
          <w:p w14:paraId="3C0646FD"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4788</w:t>
            </w:r>
          </w:p>
        </w:tc>
        <w:tc>
          <w:tcPr>
            <w:tcW w:w="993" w:type="dxa"/>
          </w:tcPr>
          <w:p w14:paraId="57DE3186" w14:textId="77777777" w:rsidR="00E74CB5" w:rsidRPr="00E74CB5" w:rsidRDefault="00E74CB5" w:rsidP="00C04950">
            <w:pPr>
              <w:spacing w:after="0"/>
              <w:jc w:val="center"/>
              <w:rPr>
                <w:rFonts w:ascii="Arial Narrow" w:hAnsi="Arial Narrow" w:cs="Arial"/>
                <w:b/>
                <w:bCs/>
                <w:sz w:val="20"/>
                <w:szCs w:val="20"/>
              </w:rPr>
            </w:pPr>
            <w:r w:rsidRPr="00E74CB5">
              <w:rPr>
                <w:rFonts w:ascii="Arial Narrow" w:hAnsi="Arial Narrow" w:cs="Arial"/>
                <w:b/>
                <w:bCs/>
                <w:sz w:val="20"/>
                <w:szCs w:val="20"/>
              </w:rPr>
              <w:t>9967</w:t>
            </w:r>
          </w:p>
        </w:tc>
        <w:tc>
          <w:tcPr>
            <w:tcW w:w="992" w:type="dxa"/>
          </w:tcPr>
          <w:p w14:paraId="021EC4D0"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600</w:t>
            </w:r>
          </w:p>
        </w:tc>
        <w:tc>
          <w:tcPr>
            <w:tcW w:w="992" w:type="dxa"/>
          </w:tcPr>
          <w:p w14:paraId="71711EF3"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1409</w:t>
            </w:r>
          </w:p>
        </w:tc>
        <w:tc>
          <w:tcPr>
            <w:tcW w:w="1134" w:type="dxa"/>
          </w:tcPr>
          <w:p w14:paraId="1BBD43BF"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2009</w:t>
            </w:r>
          </w:p>
        </w:tc>
      </w:tr>
      <w:tr w:rsidR="00EE4544" w:rsidRPr="00E74CB5" w14:paraId="1F332932" w14:textId="77777777" w:rsidTr="002B7B7A">
        <w:tc>
          <w:tcPr>
            <w:tcW w:w="1951" w:type="dxa"/>
          </w:tcPr>
          <w:p w14:paraId="1D58B356" w14:textId="77777777" w:rsidR="00E74CB5" w:rsidRPr="00E74CB5" w:rsidRDefault="00E74CB5" w:rsidP="00C04950">
            <w:pPr>
              <w:spacing w:after="0"/>
              <w:jc w:val="both"/>
              <w:rPr>
                <w:rFonts w:ascii="Arial Narrow" w:hAnsi="Arial Narrow" w:cs="Arial"/>
                <w:bCs/>
                <w:sz w:val="20"/>
                <w:szCs w:val="20"/>
              </w:rPr>
            </w:pPr>
            <w:r w:rsidRPr="00E74CB5">
              <w:rPr>
                <w:rFonts w:ascii="Arial Narrow" w:hAnsi="Arial Narrow" w:cs="Arial"/>
                <w:bCs/>
                <w:sz w:val="20"/>
                <w:szCs w:val="20"/>
              </w:rPr>
              <w:t>NORD</w:t>
            </w:r>
          </w:p>
        </w:tc>
        <w:tc>
          <w:tcPr>
            <w:tcW w:w="1134" w:type="dxa"/>
          </w:tcPr>
          <w:p w14:paraId="6EE49FF7"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22</w:t>
            </w:r>
          </w:p>
        </w:tc>
        <w:tc>
          <w:tcPr>
            <w:tcW w:w="1134" w:type="dxa"/>
          </w:tcPr>
          <w:p w14:paraId="53D9A9A3"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693</w:t>
            </w:r>
          </w:p>
        </w:tc>
        <w:tc>
          <w:tcPr>
            <w:tcW w:w="992" w:type="dxa"/>
          </w:tcPr>
          <w:p w14:paraId="604DA310"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373</w:t>
            </w:r>
          </w:p>
        </w:tc>
        <w:tc>
          <w:tcPr>
            <w:tcW w:w="993" w:type="dxa"/>
          </w:tcPr>
          <w:p w14:paraId="1D757648" w14:textId="77777777" w:rsidR="00E74CB5" w:rsidRPr="00E74CB5" w:rsidRDefault="00E74CB5" w:rsidP="00C04950">
            <w:pPr>
              <w:spacing w:after="0"/>
              <w:jc w:val="center"/>
              <w:rPr>
                <w:rFonts w:ascii="Arial Narrow" w:hAnsi="Arial Narrow" w:cs="Arial"/>
                <w:b/>
                <w:bCs/>
                <w:sz w:val="20"/>
                <w:szCs w:val="20"/>
              </w:rPr>
            </w:pPr>
            <w:r w:rsidRPr="00E74CB5">
              <w:rPr>
                <w:rFonts w:ascii="Arial Narrow" w:hAnsi="Arial Narrow" w:cs="Arial"/>
                <w:b/>
                <w:bCs/>
                <w:sz w:val="20"/>
                <w:szCs w:val="20"/>
              </w:rPr>
              <w:t>1066</w:t>
            </w:r>
          </w:p>
        </w:tc>
        <w:tc>
          <w:tcPr>
            <w:tcW w:w="992" w:type="dxa"/>
          </w:tcPr>
          <w:p w14:paraId="3E4756FD"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83</w:t>
            </w:r>
          </w:p>
        </w:tc>
        <w:tc>
          <w:tcPr>
            <w:tcW w:w="992" w:type="dxa"/>
          </w:tcPr>
          <w:p w14:paraId="51E0EF8A"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134</w:t>
            </w:r>
          </w:p>
        </w:tc>
        <w:tc>
          <w:tcPr>
            <w:tcW w:w="1134" w:type="dxa"/>
          </w:tcPr>
          <w:p w14:paraId="3D5273D9"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217</w:t>
            </w:r>
          </w:p>
        </w:tc>
      </w:tr>
      <w:tr w:rsidR="00EE4544" w:rsidRPr="00E74CB5" w14:paraId="09346F79" w14:textId="77777777" w:rsidTr="002B7B7A">
        <w:tc>
          <w:tcPr>
            <w:tcW w:w="1951" w:type="dxa"/>
          </w:tcPr>
          <w:p w14:paraId="08C02315" w14:textId="77777777" w:rsidR="00E74CB5" w:rsidRPr="00E74CB5" w:rsidRDefault="00E74CB5" w:rsidP="00C04950">
            <w:pPr>
              <w:spacing w:after="0"/>
              <w:jc w:val="both"/>
              <w:rPr>
                <w:rFonts w:ascii="Arial Narrow" w:hAnsi="Arial Narrow" w:cs="Arial"/>
                <w:bCs/>
                <w:sz w:val="20"/>
                <w:szCs w:val="20"/>
              </w:rPr>
            </w:pPr>
            <w:r w:rsidRPr="00E74CB5">
              <w:rPr>
                <w:rFonts w:ascii="Arial Narrow" w:hAnsi="Arial Narrow" w:cs="Arial"/>
                <w:bCs/>
                <w:sz w:val="20"/>
                <w:szCs w:val="20"/>
              </w:rPr>
              <w:t>NORD-OUEST</w:t>
            </w:r>
          </w:p>
        </w:tc>
        <w:tc>
          <w:tcPr>
            <w:tcW w:w="1134" w:type="dxa"/>
          </w:tcPr>
          <w:p w14:paraId="4E0E8DC8"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63</w:t>
            </w:r>
          </w:p>
        </w:tc>
        <w:tc>
          <w:tcPr>
            <w:tcW w:w="1134" w:type="dxa"/>
          </w:tcPr>
          <w:p w14:paraId="1F62117E"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1357</w:t>
            </w:r>
          </w:p>
        </w:tc>
        <w:tc>
          <w:tcPr>
            <w:tcW w:w="992" w:type="dxa"/>
          </w:tcPr>
          <w:p w14:paraId="1045CE77"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2391</w:t>
            </w:r>
          </w:p>
        </w:tc>
        <w:tc>
          <w:tcPr>
            <w:tcW w:w="993" w:type="dxa"/>
          </w:tcPr>
          <w:p w14:paraId="610E6DD7" w14:textId="77777777" w:rsidR="00E74CB5" w:rsidRPr="00E74CB5" w:rsidRDefault="00E74CB5" w:rsidP="00C04950">
            <w:pPr>
              <w:spacing w:after="0"/>
              <w:jc w:val="center"/>
              <w:rPr>
                <w:rFonts w:ascii="Arial Narrow" w:hAnsi="Arial Narrow" w:cs="Arial"/>
                <w:b/>
                <w:bCs/>
                <w:sz w:val="20"/>
                <w:szCs w:val="20"/>
              </w:rPr>
            </w:pPr>
            <w:r w:rsidRPr="00E74CB5">
              <w:rPr>
                <w:rFonts w:ascii="Arial Narrow" w:hAnsi="Arial Narrow" w:cs="Arial"/>
                <w:b/>
                <w:bCs/>
                <w:sz w:val="20"/>
                <w:szCs w:val="20"/>
              </w:rPr>
              <w:t>3748</w:t>
            </w:r>
          </w:p>
        </w:tc>
        <w:tc>
          <w:tcPr>
            <w:tcW w:w="992" w:type="dxa"/>
          </w:tcPr>
          <w:p w14:paraId="0198BD4E"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140</w:t>
            </w:r>
          </w:p>
        </w:tc>
        <w:tc>
          <w:tcPr>
            <w:tcW w:w="992" w:type="dxa"/>
          </w:tcPr>
          <w:p w14:paraId="5BA317E6"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224</w:t>
            </w:r>
          </w:p>
        </w:tc>
        <w:tc>
          <w:tcPr>
            <w:tcW w:w="1134" w:type="dxa"/>
          </w:tcPr>
          <w:p w14:paraId="1AD8C619"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364</w:t>
            </w:r>
          </w:p>
        </w:tc>
      </w:tr>
      <w:tr w:rsidR="00EE4544" w:rsidRPr="00E74CB5" w14:paraId="0E4A34FB" w14:textId="77777777" w:rsidTr="002B7B7A">
        <w:tc>
          <w:tcPr>
            <w:tcW w:w="1951" w:type="dxa"/>
          </w:tcPr>
          <w:p w14:paraId="3BA525E3" w14:textId="77777777" w:rsidR="00E74CB5" w:rsidRPr="00E74CB5" w:rsidRDefault="00E74CB5" w:rsidP="00C04950">
            <w:pPr>
              <w:spacing w:after="0"/>
              <w:jc w:val="both"/>
              <w:rPr>
                <w:rFonts w:ascii="Arial Narrow" w:hAnsi="Arial Narrow" w:cs="Arial"/>
                <w:bCs/>
                <w:sz w:val="20"/>
                <w:szCs w:val="20"/>
              </w:rPr>
            </w:pPr>
            <w:r w:rsidRPr="00E74CB5">
              <w:rPr>
                <w:rFonts w:ascii="Arial Narrow" w:hAnsi="Arial Narrow" w:cs="Arial"/>
                <w:bCs/>
                <w:sz w:val="20"/>
                <w:szCs w:val="20"/>
              </w:rPr>
              <w:t>OUEST</w:t>
            </w:r>
          </w:p>
        </w:tc>
        <w:tc>
          <w:tcPr>
            <w:tcW w:w="1134" w:type="dxa"/>
          </w:tcPr>
          <w:p w14:paraId="49AB4065"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77</w:t>
            </w:r>
          </w:p>
        </w:tc>
        <w:tc>
          <w:tcPr>
            <w:tcW w:w="1134" w:type="dxa"/>
          </w:tcPr>
          <w:p w14:paraId="49D22EBE"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1662</w:t>
            </w:r>
          </w:p>
        </w:tc>
        <w:tc>
          <w:tcPr>
            <w:tcW w:w="992" w:type="dxa"/>
          </w:tcPr>
          <w:p w14:paraId="1F5816E0"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1361</w:t>
            </w:r>
          </w:p>
        </w:tc>
        <w:tc>
          <w:tcPr>
            <w:tcW w:w="993" w:type="dxa"/>
          </w:tcPr>
          <w:p w14:paraId="11725FC7" w14:textId="77777777" w:rsidR="00E74CB5" w:rsidRPr="00E74CB5" w:rsidRDefault="00E74CB5" w:rsidP="00C04950">
            <w:pPr>
              <w:spacing w:after="0"/>
              <w:jc w:val="center"/>
              <w:rPr>
                <w:rFonts w:ascii="Arial Narrow" w:hAnsi="Arial Narrow" w:cs="Arial"/>
                <w:b/>
                <w:bCs/>
                <w:sz w:val="20"/>
                <w:szCs w:val="20"/>
              </w:rPr>
            </w:pPr>
            <w:r w:rsidRPr="00E74CB5">
              <w:rPr>
                <w:rFonts w:ascii="Arial Narrow" w:hAnsi="Arial Narrow" w:cs="Arial"/>
                <w:b/>
                <w:bCs/>
                <w:sz w:val="20"/>
                <w:szCs w:val="20"/>
              </w:rPr>
              <w:t>3023</w:t>
            </w:r>
          </w:p>
        </w:tc>
        <w:tc>
          <w:tcPr>
            <w:tcW w:w="992" w:type="dxa"/>
          </w:tcPr>
          <w:p w14:paraId="6BD104F2"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227</w:t>
            </w:r>
          </w:p>
        </w:tc>
        <w:tc>
          <w:tcPr>
            <w:tcW w:w="992" w:type="dxa"/>
          </w:tcPr>
          <w:p w14:paraId="4CB7A5D5"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422</w:t>
            </w:r>
          </w:p>
        </w:tc>
        <w:tc>
          <w:tcPr>
            <w:tcW w:w="1134" w:type="dxa"/>
          </w:tcPr>
          <w:p w14:paraId="3C61C834"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649</w:t>
            </w:r>
          </w:p>
        </w:tc>
      </w:tr>
      <w:tr w:rsidR="00EE4544" w:rsidRPr="00E74CB5" w14:paraId="5D5DF17B" w14:textId="77777777" w:rsidTr="002B7B7A">
        <w:tc>
          <w:tcPr>
            <w:tcW w:w="1951" w:type="dxa"/>
          </w:tcPr>
          <w:p w14:paraId="4FDF3C9A" w14:textId="77777777" w:rsidR="00E74CB5" w:rsidRPr="00E74CB5" w:rsidRDefault="00E74CB5" w:rsidP="00C04950">
            <w:pPr>
              <w:spacing w:after="0"/>
              <w:jc w:val="both"/>
              <w:rPr>
                <w:rFonts w:ascii="Arial Narrow" w:hAnsi="Arial Narrow" w:cs="Arial"/>
                <w:bCs/>
                <w:sz w:val="20"/>
                <w:szCs w:val="20"/>
              </w:rPr>
            </w:pPr>
            <w:r w:rsidRPr="00E74CB5">
              <w:rPr>
                <w:rFonts w:ascii="Arial Narrow" w:hAnsi="Arial Narrow" w:cs="Arial"/>
                <w:bCs/>
                <w:sz w:val="20"/>
                <w:szCs w:val="20"/>
              </w:rPr>
              <w:t>SUD</w:t>
            </w:r>
          </w:p>
        </w:tc>
        <w:tc>
          <w:tcPr>
            <w:tcW w:w="1134" w:type="dxa"/>
          </w:tcPr>
          <w:p w14:paraId="4224BB5C"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30</w:t>
            </w:r>
          </w:p>
        </w:tc>
        <w:tc>
          <w:tcPr>
            <w:tcW w:w="1134" w:type="dxa"/>
          </w:tcPr>
          <w:p w14:paraId="163482FA"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509</w:t>
            </w:r>
          </w:p>
        </w:tc>
        <w:tc>
          <w:tcPr>
            <w:tcW w:w="992" w:type="dxa"/>
          </w:tcPr>
          <w:p w14:paraId="77918064"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380</w:t>
            </w:r>
          </w:p>
        </w:tc>
        <w:tc>
          <w:tcPr>
            <w:tcW w:w="993" w:type="dxa"/>
          </w:tcPr>
          <w:p w14:paraId="23F778C9" w14:textId="77777777" w:rsidR="00E74CB5" w:rsidRPr="00E74CB5" w:rsidRDefault="00E74CB5" w:rsidP="00C04950">
            <w:pPr>
              <w:spacing w:after="0"/>
              <w:jc w:val="center"/>
              <w:rPr>
                <w:rFonts w:ascii="Arial Narrow" w:hAnsi="Arial Narrow" w:cs="Arial"/>
                <w:b/>
                <w:bCs/>
                <w:sz w:val="20"/>
                <w:szCs w:val="20"/>
              </w:rPr>
            </w:pPr>
            <w:r w:rsidRPr="00E74CB5">
              <w:rPr>
                <w:rFonts w:ascii="Arial Narrow" w:hAnsi="Arial Narrow" w:cs="Arial"/>
                <w:b/>
                <w:bCs/>
                <w:sz w:val="20"/>
                <w:szCs w:val="20"/>
              </w:rPr>
              <w:t>889</w:t>
            </w:r>
          </w:p>
        </w:tc>
        <w:tc>
          <w:tcPr>
            <w:tcW w:w="992" w:type="dxa"/>
          </w:tcPr>
          <w:p w14:paraId="67E1859E"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36</w:t>
            </w:r>
          </w:p>
        </w:tc>
        <w:tc>
          <w:tcPr>
            <w:tcW w:w="992" w:type="dxa"/>
          </w:tcPr>
          <w:p w14:paraId="51CFECFE"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131</w:t>
            </w:r>
          </w:p>
        </w:tc>
        <w:tc>
          <w:tcPr>
            <w:tcW w:w="1134" w:type="dxa"/>
          </w:tcPr>
          <w:p w14:paraId="30C3AA03"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167</w:t>
            </w:r>
          </w:p>
        </w:tc>
      </w:tr>
      <w:tr w:rsidR="00EE4544" w:rsidRPr="00E74CB5" w14:paraId="6636080C" w14:textId="77777777" w:rsidTr="002B7B7A">
        <w:tc>
          <w:tcPr>
            <w:tcW w:w="1951" w:type="dxa"/>
          </w:tcPr>
          <w:p w14:paraId="7805E4F4" w14:textId="77777777" w:rsidR="00E74CB5" w:rsidRPr="00E74CB5" w:rsidRDefault="00E74CB5" w:rsidP="00C04950">
            <w:pPr>
              <w:spacing w:after="0"/>
              <w:jc w:val="both"/>
              <w:rPr>
                <w:rFonts w:ascii="Arial Narrow" w:hAnsi="Arial Narrow" w:cs="Arial"/>
                <w:bCs/>
                <w:sz w:val="20"/>
                <w:szCs w:val="20"/>
              </w:rPr>
            </w:pPr>
            <w:r w:rsidRPr="00E74CB5">
              <w:rPr>
                <w:rFonts w:ascii="Arial Narrow" w:hAnsi="Arial Narrow" w:cs="Arial"/>
                <w:bCs/>
                <w:sz w:val="20"/>
                <w:szCs w:val="20"/>
              </w:rPr>
              <w:t>SUD-OUEST</w:t>
            </w:r>
          </w:p>
        </w:tc>
        <w:tc>
          <w:tcPr>
            <w:tcW w:w="1134" w:type="dxa"/>
          </w:tcPr>
          <w:p w14:paraId="152D6CB7"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30</w:t>
            </w:r>
          </w:p>
        </w:tc>
        <w:tc>
          <w:tcPr>
            <w:tcW w:w="1134" w:type="dxa"/>
          </w:tcPr>
          <w:p w14:paraId="0AB05691"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348</w:t>
            </w:r>
          </w:p>
        </w:tc>
        <w:tc>
          <w:tcPr>
            <w:tcW w:w="992" w:type="dxa"/>
          </w:tcPr>
          <w:p w14:paraId="29F5A0FD"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322</w:t>
            </w:r>
          </w:p>
        </w:tc>
        <w:tc>
          <w:tcPr>
            <w:tcW w:w="993" w:type="dxa"/>
          </w:tcPr>
          <w:p w14:paraId="4F2DD91C" w14:textId="77777777" w:rsidR="00E74CB5" w:rsidRPr="00E74CB5" w:rsidRDefault="00E74CB5" w:rsidP="00C04950">
            <w:pPr>
              <w:spacing w:after="0"/>
              <w:jc w:val="center"/>
              <w:rPr>
                <w:rFonts w:ascii="Arial Narrow" w:hAnsi="Arial Narrow" w:cs="Arial"/>
                <w:b/>
                <w:bCs/>
                <w:sz w:val="20"/>
                <w:szCs w:val="20"/>
              </w:rPr>
            </w:pPr>
            <w:r w:rsidRPr="00E74CB5">
              <w:rPr>
                <w:rFonts w:ascii="Arial Narrow" w:hAnsi="Arial Narrow" w:cs="Arial"/>
                <w:b/>
                <w:bCs/>
                <w:sz w:val="20"/>
                <w:szCs w:val="20"/>
              </w:rPr>
              <w:t>670</w:t>
            </w:r>
          </w:p>
        </w:tc>
        <w:tc>
          <w:tcPr>
            <w:tcW w:w="992" w:type="dxa"/>
          </w:tcPr>
          <w:p w14:paraId="2CEEE0CA"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103</w:t>
            </w:r>
          </w:p>
        </w:tc>
        <w:tc>
          <w:tcPr>
            <w:tcW w:w="992" w:type="dxa"/>
          </w:tcPr>
          <w:p w14:paraId="63326226"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180</w:t>
            </w:r>
          </w:p>
        </w:tc>
        <w:tc>
          <w:tcPr>
            <w:tcW w:w="1134" w:type="dxa"/>
          </w:tcPr>
          <w:p w14:paraId="1EEC318F"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283</w:t>
            </w:r>
          </w:p>
        </w:tc>
      </w:tr>
      <w:tr w:rsidR="00EE4544" w:rsidRPr="00E74CB5" w14:paraId="5FB779DB" w14:textId="77777777" w:rsidTr="002B7B7A">
        <w:tc>
          <w:tcPr>
            <w:tcW w:w="1951" w:type="dxa"/>
          </w:tcPr>
          <w:p w14:paraId="41DFB10A" w14:textId="77777777" w:rsidR="00E74CB5" w:rsidRPr="00E74CB5" w:rsidRDefault="00E74CB5" w:rsidP="00C04950">
            <w:pPr>
              <w:spacing w:after="0"/>
              <w:jc w:val="both"/>
              <w:rPr>
                <w:rFonts w:ascii="Arial Narrow" w:hAnsi="Arial Narrow" w:cs="Arial"/>
                <w:bCs/>
                <w:sz w:val="20"/>
                <w:szCs w:val="20"/>
              </w:rPr>
            </w:pPr>
            <w:r w:rsidRPr="00E74CB5">
              <w:rPr>
                <w:rFonts w:ascii="Arial Narrow" w:hAnsi="Arial Narrow" w:cs="Arial"/>
                <w:bCs/>
                <w:sz w:val="20"/>
                <w:szCs w:val="20"/>
              </w:rPr>
              <w:t>Total général</w:t>
            </w:r>
          </w:p>
        </w:tc>
        <w:tc>
          <w:tcPr>
            <w:tcW w:w="1134" w:type="dxa"/>
          </w:tcPr>
          <w:p w14:paraId="3D97B010"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1023</w:t>
            </w:r>
          </w:p>
        </w:tc>
        <w:tc>
          <w:tcPr>
            <w:tcW w:w="1134" w:type="dxa"/>
          </w:tcPr>
          <w:p w14:paraId="7F4A3112"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18677</w:t>
            </w:r>
          </w:p>
        </w:tc>
        <w:tc>
          <w:tcPr>
            <w:tcW w:w="992" w:type="dxa"/>
          </w:tcPr>
          <w:p w14:paraId="5C4988E2"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17790</w:t>
            </w:r>
          </w:p>
        </w:tc>
        <w:tc>
          <w:tcPr>
            <w:tcW w:w="993" w:type="dxa"/>
          </w:tcPr>
          <w:p w14:paraId="0C151DFF" w14:textId="77777777" w:rsidR="00E74CB5" w:rsidRPr="00E74CB5" w:rsidRDefault="00E74CB5" w:rsidP="00C04950">
            <w:pPr>
              <w:spacing w:after="0"/>
              <w:jc w:val="center"/>
              <w:rPr>
                <w:rFonts w:ascii="Arial Narrow" w:hAnsi="Arial Narrow" w:cs="Arial"/>
                <w:b/>
                <w:bCs/>
                <w:sz w:val="20"/>
                <w:szCs w:val="20"/>
              </w:rPr>
            </w:pPr>
            <w:r w:rsidRPr="00E74CB5">
              <w:rPr>
                <w:rFonts w:ascii="Arial Narrow" w:hAnsi="Arial Narrow" w:cs="Arial"/>
                <w:b/>
                <w:bCs/>
                <w:sz w:val="20"/>
                <w:szCs w:val="20"/>
              </w:rPr>
              <w:t>36467</w:t>
            </w:r>
          </w:p>
        </w:tc>
        <w:tc>
          <w:tcPr>
            <w:tcW w:w="992" w:type="dxa"/>
          </w:tcPr>
          <w:p w14:paraId="212C7596"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2606</w:t>
            </w:r>
          </w:p>
        </w:tc>
        <w:tc>
          <w:tcPr>
            <w:tcW w:w="992" w:type="dxa"/>
          </w:tcPr>
          <w:p w14:paraId="41A7CCF1"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5533</w:t>
            </w:r>
          </w:p>
        </w:tc>
        <w:tc>
          <w:tcPr>
            <w:tcW w:w="1134" w:type="dxa"/>
          </w:tcPr>
          <w:p w14:paraId="5D6DFE09"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8139</w:t>
            </w:r>
          </w:p>
        </w:tc>
      </w:tr>
    </w:tbl>
    <w:p w14:paraId="1CCAB78E" w14:textId="77777777" w:rsidR="00E74CB5" w:rsidRPr="00E74CB5" w:rsidRDefault="00E74CB5" w:rsidP="00E74CB5">
      <w:pPr>
        <w:jc w:val="both"/>
        <w:rPr>
          <w:rFonts w:ascii="Arial Narrow" w:hAnsi="Arial Narrow" w:cs="Arial"/>
          <w:bCs/>
          <w:sz w:val="20"/>
          <w:szCs w:val="20"/>
        </w:rPr>
      </w:pPr>
    </w:p>
    <w:p w14:paraId="27F072C4" w14:textId="77777777" w:rsidR="00E74CB5" w:rsidRPr="00E74CB5" w:rsidRDefault="00E74CB5" w:rsidP="00E74CB5">
      <w:pPr>
        <w:jc w:val="both"/>
        <w:rPr>
          <w:rFonts w:ascii="Arial Narrow" w:hAnsi="Arial Narrow" w:cs="Arial"/>
          <w:bCs/>
          <w:sz w:val="20"/>
          <w:szCs w:val="20"/>
        </w:rPr>
      </w:pPr>
      <w:r w:rsidRPr="00E74CB5">
        <w:rPr>
          <w:rFonts w:ascii="Arial Narrow" w:hAnsi="Arial Narrow" w:cs="Arial"/>
          <w:b/>
          <w:bCs/>
          <w:sz w:val="20"/>
          <w:szCs w:val="20"/>
        </w:rPr>
        <w:t>Tableau 2</w:t>
      </w:r>
      <w:r w:rsidRPr="00E74CB5">
        <w:rPr>
          <w:rFonts w:ascii="Arial Narrow" w:hAnsi="Arial Narrow" w:cs="Arial"/>
          <w:bCs/>
          <w:sz w:val="20"/>
          <w:szCs w:val="20"/>
        </w:rPr>
        <w:t xml:space="preserve"> Effectifs des apprenants vivants avec un handicape selon l’ordre d’enseignement, le Genre et par Région en 2018-2019 (Public + Privé)</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854"/>
        <w:gridCol w:w="873"/>
        <w:gridCol w:w="650"/>
        <w:gridCol w:w="854"/>
        <w:gridCol w:w="901"/>
        <w:gridCol w:w="784"/>
        <w:gridCol w:w="958"/>
        <w:gridCol w:w="873"/>
        <w:gridCol w:w="777"/>
      </w:tblGrid>
      <w:tr w:rsidR="00EE4544" w:rsidRPr="00E74CB5" w14:paraId="74AD7DFD" w14:textId="77777777" w:rsidTr="00EE4544">
        <w:trPr>
          <w:trHeight w:val="270"/>
        </w:trPr>
        <w:tc>
          <w:tcPr>
            <w:tcW w:w="1809" w:type="dxa"/>
            <w:vMerge w:val="restart"/>
            <w:vAlign w:val="center"/>
          </w:tcPr>
          <w:p w14:paraId="4E6F9B2D"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lastRenderedPageBreak/>
              <w:t>Régions</w:t>
            </w:r>
          </w:p>
        </w:tc>
        <w:tc>
          <w:tcPr>
            <w:tcW w:w="2059" w:type="dxa"/>
            <w:gridSpan w:val="3"/>
          </w:tcPr>
          <w:p w14:paraId="2AA0DC40"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Public</w:t>
            </w:r>
          </w:p>
        </w:tc>
        <w:tc>
          <w:tcPr>
            <w:tcW w:w="2611" w:type="dxa"/>
            <w:gridSpan w:val="3"/>
            <w:vAlign w:val="center"/>
          </w:tcPr>
          <w:p w14:paraId="782E40FD"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Privé</w:t>
            </w:r>
          </w:p>
        </w:tc>
        <w:tc>
          <w:tcPr>
            <w:tcW w:w="990" w:type="dxa"/>
            <w:vMerge w:val="restart"/>
          </w:tcPr>
          <w:p w14:paraId="21801D87"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Total Femmes</w:t>
            </w:r>
          </w:p>
        </w:tc>
        <w:tc>
          <w:tcPr>
            <w:tcW w:w="873" w:type="dxa"/>
            <w:vMerge w:val="restart"/>
          </w:tcPr>
          <w:p w14:paraId="4AF98202"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Total Hommes</w:t>
            </w:r>
          </w:p>
        </w:tc>
        <w:tc>
          <w:tcPr>
            <w:tcW w:w="838" w:type="dxa"/>
            <w:vMerge w:val="restart"/>
          </w:tcPr>
          <w:p w14:paraId="60FD68E2" w14:textId="5FA2C3C6"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Total</w:t>
            </w:r>
          </w:p>
        </w:tc>
      </w:tr>
      <w:tr w:rsidR="00EE4544" w:rsidRPr="00E74CB5" w14:paraId="265D7FD1" w14:textId="77777777" w:rsidTr="00EE4544">
        <w:trPr>
          <w:trHeight w:val="270"/>
        </w:trPr>
        <w:tc>
          <w:tcPr>
            <w:tcW w:w="1809" w:type="dxa"/>
            <w:vMerge/>
          </w:tcPr>
          <w:p w14:paraId="3EC75596" w14:textId="77777777" w:rsidR="00E74CB5" w:rsidRPr="00E74CB5" w:rsidRDefault="00E74CB5" w:rsidP="00C04950">
            <w:pPr>
              <w:spacing w:after="0"/>
              <w:jc w:val="both"/>
              <w:rPr>
                <w:rFonts w:ascii="Arial Narrow" w:hAnsi="Arial Narrow" w:cs="Arial"/>
                <w:bCs/>
                <w:sz w:val="20"/>
                <w:szCs w:val="20"/>
              </w:rPr>
            </w:pPr>
          </w:p>
        </w:tc>
        <w:tc>
          <w:tcPr>
            <w:tcW w:w="515" w:type="dxa"/>
          </w:tcPr>
          <w:p w14:paraId="002B2CF2" w14:textId="023D5E7F"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Femmes</w:t>
            </w:r>
          </w:p>
        </w:tc>
        <w:tc>
          <w:tcPr>
            <w:tcW w:w="873" w:type="dxa"/>
          </w:tcPr>
          <w:p w14:paraId="1367DE0A" w14:textId="075EE044"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Hommes</w:t>
            </w:r>
          </w:p>
        </w:tc>
        <w:tc>
          <w:tcPr>
            <w:tcW w:w="671" w:type="dxa"/>
          </w:tcPr>
          <w:p w14:paraId="12BDD9DD" w14:textId="5DCE5809"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Total</w:t>
            </w:r>
          </w:p>
        </w:tc>
        <w:tc>
          <w:tcPr>
            <w:tcW w:w="854" w:type="dxa"/>
          </w:tcPr>
          <w:p w14:paraId="185BA5EC" w14:textId="50143F1B"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Femmes</w:t>
            </w:r>
          </w:p>
        </w:tc>
        <w:tc>
          <w:tcPr>
            <w:tcW w:w="910" w:type="dxa"/>
          </w:tcPr>
          <w:p w14:paraId="0EF901F8" w14:textId="33C5C44E"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Hommes</w:t>
            </w:r>
          </w:p>
        </w:tc>
        <w:tc>
          <w:tcPr>
            <w:tcW w:w="847" w:type="dxa"/>
          </w:tcPr>
          <w:p w14:paraId="01CD4BB7" w14:textId="4508A17A"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Total</w:t>
            </w:r>
          </w:p>
        </w:tc>
        <w:tc>
          <w:tcPr>
            <w:tcW w:w="990" w:type="dxa"/>
            <w:vMerge/>
          </w:tcPr>
          <w:p w14:paraId="3BDE4F21" w14:textId="77777777" w:rsidR="00E74CB5" w:rsidRPr="00E74CB5" w:rsidRDefault="00E74CB5" w:rsidP="00C04950">
            <w:pPr>
              <w:spacing w:after="0"/>
              <w:jc w:val="center"/>
              <w:rPr>
                <w:rFonts w:ascii="Arial Narrow" w:hAnsi="Arial Narrow" w:cs="Arial"/>
                <w:bCs/>
                <w:sz w:val="20"/>
                <w:szCs w:val="20"/>
              </w:rPr>
            </w:pPr>
          </w:p>
        </w:tc>
        <w:tc>
          <w:tcPr>
            <w:tcW w:w="873" w:type="dxa"/>
            <w:vMerge/>
          </w:tcPr>
          <w:p w14:paraId="5A8E71FF" w14:textId="77777777" w:rsidR="00E74CB5" w:rsidRPr="00E74CB5" w:rsidRDefault="00E74CB5" w:rsidP="00C04950">
            <w:pPr>
              <w:spacing w:after="0"/>
              <w:jc w:val="center"/>
              <w:rPr>
                <w:rFonts w:ascii="Arial Narrow" w:hAnsi="Arial Narrow" w:cs="Arial"/>
                <w:bCs/>
                <w:sz w:val="20"/>
                <w:szCs w:val="20"/>
              </w:rPr>
            </w:pPr>
          </w:p>
        </w:tc>
        <w:tc>
          <w:tcPr>
            <w:tcW w:w="838" w:type="dxa"/>
            <w:vMerge/>
          </w:tcPr>
          <w:p w14:paraId="25B831DC" w14:textId="77777777" w:rsidR="00E74CB5" w:rsidRPr="00E74CB5" w:rsidRDefault="00E74CB5" w:rsidP="00C04950">
            <w:pPr>
              <w:spacing w:after="0"/>
              <w:jc w:val="center"/>
              <w:rPr>
                <w:rFonts w:ascii="Arial Narrow" w:hAnsi="Arial Narrow" w:cs="Arial"/>
                <w:bCs/>
                <w:sz w:val="20"/>
                <w:szCs w:val="20"/>
              </w:rPr>
            </w:pPr>
          </w:p>
        </w:tc>
      </w:tr>
      <w:tr w:rsidR="00EE4544" w:rsidRPr="00E74CB5" w14:paraId="32271B00" w14:textId="77777777" w:rsidTr="00EE4544">
        <w:tc>
          <w:tcPr>
            <w:tcW w:w="1809" w:type="dxa"/>
          </w:tcPr>
          <w:p w14:paraId="6BFD45EC" w14:textId="77777777" w:rsidR="00E74CB5" w:rsidRPr="00E74CB5" w:rsidRDefault="00E74CB5" w:rsidP="00C04950">
            <w:pPr>
              <w:spacing w:after="0"/>
              <w:jc w:val="both"/>
              <w:rPr>
                <w:rFonts w:ascii="Arial Narrow" w:hAnsi="Arial Narrow" w:cs="Arial"/>
                <w:bCs/>
                <w:sz w:val="20"/>
                <w:szCs w:val="20"/>
              </w:rPr>
            </w:pPr>
            <w:r w:rsidRPr="00E74CB5">
              <w:rPr>
                <w:rFonts w:ascii="Arial Narrow" w:hAnsi="Arial Narrow" w:cs="Arial"/>
                <w:bCs/>
                <w:sz w:val="20"/>
                <w:szCs w:val="20"/>
              </w:rPr>
              <w:t>ADAMAOUA</w:t>
            </w:r>
          </w:p>
        </w:tc>
        <w:tc>
          <w:tcPr>
            <w:tcW w:w="515" w:type="dxa"/>
          </w:tcPr>
          <w:p w14:paraId="6E705622"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0</w:t>
            </w:r>
          </w:p>
        </w:tc>
        <w:tc>
          <w:tcPr>
            <w:tcW w:w="873" w:type="dxa"/>
          </w:tcPr>
          <w:p w14:paraId="66A549AA"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2</w:t>
            </w:r>
          </w:p>
        </w:tc>
        <w:tc>
          <w:tcPr>
            <w:tcW w:w="671" w:type="dxa"/>
          </w:tcPr>
          <w:p w14:paraId="6E07ED93"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2</w:t>
            </w:r>
          </w:p>
        </w:tc>
        <w:tc>
          <w:tcPr>
            <w:tcW w:w="854" w:type="dxa"/>
          </w:tcPr>
          <w:p w14:paraId="4132130B"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1</w:t>
            </w:r>
          </w:p>
        </w:tc>
        <w:tc>
          <w:tcPr>
            <w:tcW w:w="910" w:type="dxa"/>
          </w:tcPr>
          <w:p w14:paraId="3911638A"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5</w:t>
            </w:r>
          </w:p>
        </w:tc>
        <w:tc>
          <w:tcPr>
            <w:tcW w:w="847" w:type="dxa"/>
          </w:tcPr>
          <w:p w14:paraId="6B24771A"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6</w:t>
            </w:r>
          </w:p>
        </w:tc>
        <w:tc>
          <w:tcPr>
            <w:tcW w:w="990" w:type="dxa"/>
          </w:tcPr>
          <w:p w14:paraId="70FA15B5"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1</w:t>
            </w:r>
          </w:p>
        </w:tc>
        <w:tc>
          <w:tcPr>
            <w:tcW w:w="873" w:type="dxa"/>
          </w:tcPr>
          <w:p w14:paraId="451FA4EF"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7</w:t>
            </w:r>
          </w:p>
        </w:tc>
        <w:tc>
          <w:tcPr>
            <w:tcW w:w="838" w:type="dxa"/>
          </w:tcPr>
          <w:p w14:paraId="6A07391E"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8</w:t>
            </w:r>
          </w:p>
        </w:tc>
      </w:tr>
      <w:tr w:rsidR="00EE4544" w:rsidRPr="00E74CB5" w14:paraId="44E75FB2" w14:textId="77777777" w:rsidTr="00EE4544">
        <w:tc>
          <w:tcPr>
            <w:tcW w:w="1809" w:type="dxa"/>
          </w:tcPr>
          <w:p w14:paraId="2143A672" w14:textId="77777777" w:rsidR="00E74CB5" w:rsidRPr="00E74CB5" w:rsidRDefault="00E74CB5" w:rsidP="00C04950">
            <w:pPr>
              <w:spacing w:after="0"/>
              <w:jc w:val="both"/>
              <w:rPr>
                <w:rFonts w:ascii="Arial Narrow" w:hAnsi="Arial Narrow" w:cs="Arial"/>
                <w:bCs/>
                <w:sz w:val="20"/>
                <w:szCs w:val="20"/>
              </w:rPr>
            </w:pPr>
            <w:r w:rsidRPr="00E74CB5">
              <w:rPr>
                <w:rFonts w:ascii="Arial Narrow" w:hAnsi="Arial Narrow" w:cs="Arial"/>
                <w:bCs/>
                <w:sz w:val="20"/>
                <w:szCs w:val="20"/>
              </w:rPr>
              <w:t>CENTRE</w:t>
            </w:r>
          </w:p>
        </w:tc>
        <w:tc>
          <w:tcPr>
            <w:tcW w:w="515" w:type="dxa"/>
          </w:tcPr>
          <w:p w14:paraId="3B5515EB"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2</w:t>
            </w:r>
          </w:p>
        </w:tc>
        <w:tc>
          <w:tcPr>
            <w:tcW w:w="873" w:type="dxa"/>
          </w:tcPr>
          <w:p w14:paraId="4A369C2E"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5</w:t>
            </w:r>
          </w:p>
        </w:tc>
        <w:tc>
          <w:tcPr>
            <w:tcW w:w="671" w:type="dxa"/>
          </w:tcPr>
          <w:p w14:paraId="2C127950"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7</w:t>
            </w:r>
          </w:p>
        </w:tc>
        <w:tc>
          <w:tcPr>
            <w:tcW w:w="854" w:type="dxa"/>
          </w:tcPr>
          <w:p w14:paraId="5BC4BB6A"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62</w:t>
            </w:r>
          </w:p>
        </w:tc>
        <w:tc>
          <w:tcPr>
            <w:tcW w:w="910" w:type="dxa"/>
          </w:tcPr>
          <w:p w14:paraId="2556CB0B"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79</w:t>
            </w:r>
          </w:p>
        </w:tc>
        <w:tc>
          <w:tcPr>
            <w:tcW w:w="847" w:type="dxa"/>
          </w:tcPr>
          <w:p w14:paraId="0DB8304D"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141</w:t>
            </w:r>
          </w:p>
        </w:tc>
        <w:tc>
          <w:tcPr>
            <w:tcW w:w="990" w:type="dxa"/>
          </w:tcPr>
          <w:p w14:paraId="6E21C280"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64</w:t>
            </w:r>
          </w:p>
        </w:tc>
        <w:tc>
          <w:tcPr>
            <w:tcW w:w="873" w:type="dxa"/>
          </w:tcPr>
          <w:p w14:paraId="202FA21C"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84</w:t>
            </w:r>
          </w:p>
        </w:tc>
        <w:tc>
          <w:tcPr>
            <w:tcW w:w="838" w:type="dxa"/>
          </w:tcPr>
          <w:p w14:paraId="5E6ADE84"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148</w:t>
            </w:r>
          </w:p>
        </w:tc>
      </w:tr>
      <w:tr w:rsidR="00EE4544" w:rsidRPr="00E74CB5" w14:paraId="2FFDA8E7" w14:textId="77777777" w:rsidTr="00EE4544">
        <w:tc>
          <w:tcPr>
            <w:tcW w:w="1809" w:type="dxa"/>
          </w:tcPr>
          <w:p w14:paraId="7B4EFF29" w14:textId="77777777" w:rsidR="00E74CB5" w:rsidRPr="00E74CB5" w:rsidRDefault="00E74CB5" w:rsidP="00C04950">
            <w:pPr>
              <w:spacing w:after="0"/>
              <w:jc w:val="both"/>
              <w:rPr>
                <w:rFonts w:ascii="Arial Narrow" w:hAnsi="Arial Narrow" w:cs="Arial"/>
                <w:bCs/>
                <w:sz w:val="20"/>
                <w:szCs w:val="20"/>
              </w:rPr>
            </w:pPr>
            <w:r w:rsidRPr="00E74CB5">
              <w:rPr>
                <w:rFonts w:ascii="Arial Narrow" w:hAnsi="Arial Narrow" w:cs="Arial"/>
                <w:bCs/>
                <w:sz w:val="20"/>
                <w:szCs w:val="20"/>
              </w:rPr>
              <w:t>EST</w:t>
            </w:r>
          </w:p>
        </w:tc>
        <w:tc>
          <w:tcPr>
            <w:tcW w:w="515" w:type="dxa"/>
          </w:tcPr>
          <w:p w14:paraId="209FBD62"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2</w:t>
            </w:r>
          </w:p>
        </w:tc>
        <w:tc>
          <w:tcPr>
            <w:tcW w:w="873" w:type="dxa"/>
          </w:tcPr>
          <w:p w14:paraId="2B312B40"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1</w:t>
            </w:r>
          </w:p>
        </w:tc>
        <w:tc>
          <w:tcPr>
            <w:tcW w:w="671" w:type="dxa"/>
          </w:tcPr>
          <w:p w14:paraId="1854F724"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3</w:t>
            </w:r>
          </w:p>
        </w:tc>
        <w:tc>
          <w:tcPr>
            <w:tcW w:w="854" w:type="dxa"/>
          </w:tcPr>
          <w:p w14:paraId="0E99DF19"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3</w:t>
            </w:r>
          </w:p>
        </w:tc>
        <w:tc>
          <w:tcPr>
            <w:tcW w:w="910" w:type="dxa"/>
          </w:tcPr>
          <w:p w14:paraId="40106C58"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8</w:t>
            </w:r>
          </w:p>
        </w:tc>
        <w:tc>
          <w:tcPr>
            <w:tcW w:w="847" w:type="dxa"/>
          </w:tcPr>
          <w:p w14:paraId="51193087"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11</w:t>
            </w:r>
          </w:p>
        </w:tc>
        <w:tc>
          <w:tcPr>
            <w:tcW w:w="990" w:type="dxa"/>
          </w:tcPr>
          <w:p w14:paraId="4E678C99"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5</w:t>
            </w:r>
          </w:p>
        </w:tc>
        <w:tc>
          <w:tcPr>
            <w:tcW w:w="873" w:type="dxa"/>
          </w:tcPr>
          <w:p w14:paraId="7589B673"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9</w:t>
            </w:r>
          </w:p>
        </w:tc>
        <w:tc>
          <w:tcPr>
            <w:tcW w:w="838" w:type="dxa"/>
          </w:tcPr>
          <w:p w14:paraId="3F29570F"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14</w:t>
            </w:r>
          </w:p>
        </w:tc>
      </w:tr>
      <w:tr w:rsidR="00EE4544" w:rsidRPr="00E74CB5" w14:paraId="263BC77D" w14:textId="77777777" w:rsidTr="00EE4544">
        <w:tc>
          <w:tcPr>
            <w:tcW w:w="1809" w:type="dxa"/>
          </w:tcPr>
          <w:p w14:paraId="31456037" w14:textId="77777777" w:rsidR="00E74CB5" w:rsidRPr="00E74CB5" w:rsidRDefault="00E74CB5" w:rsidP="00C04950">
            <w:pPr>
              <w:spacing w:after="0"/>
              <w:jc w:val="both"/>
              <w:rPr>
                <w:rFonts w:ascii="Arial Narrow" w:hAnsi="Arial Narrow" w:cs="Arial"/>
                <w:bCs/>
                <w:sz w:val="20"/>
                <w:szCs w:val="20"/>
              </w:rPr>
            </w:pPr>
            <w:r w:rsidRPr="00E74CB5">
              <w:rPr>
                <w:rFonts w:ascii="Arial Narrow" w:hAnsi="Arial Narrow" w:cs="Arial"/>
                <w:bCs/>
                <w:sz w:val="20"/>
                <w:szCs w:val="20"/>
              </w:rPr>
              <w:t>EXTREME- NORD</w:t>
            </w:r>
          </w:p>
        </w:tc>
        <w:tc>
          <w:tcPr>
            <w:tcW w:w="515" w:type="dxa"/>
          </w:tcPr>
          <w:p w14:paraId="4D88DD98"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4</w:t>
            </w:r>
          </w:p>
        </w:tc>
        <w:tc>
          <w:tcPr>
            <w:tcW w:w="873" w:type="dxa"/>
          </w:tcPr>
          <w:p w14:paraId="16A9F23A"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7</w:t>
            </w:r>
          </w:p>
        </w:tc>
        <w:tc>
          <w:tcPr>
            <w:tcW w:w="671" w:type="dxa"/>
          </w:tcPr>
          <w:p w14:paraId="10BE6507"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11</w:t>
            </w:r>
          </w:p>
        </w:tc>
        <w:tc>
          <w:tcPr>
            <w:tcW w:w="854" w:type="dxa"/>
          </w:tcPr>
          <w:p w14:paraId="73367BBB"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15</w:t>
            </w:r>
          </w:p>
        </w:tc>
        <w:tc>
          <w:tcPr>
            <w:tcW w:w="910" w:type="dxa"/>
          </w:tcPr>
          <w:p w14:paraId="0C35AC00"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9</w:t>
            </w:r>
          </w:p>
        </w:tc>
        <w:tc>
          <w:tcPr>
            <w:tcW w:w="847" w:type="dxa"/>
          </w:tcPr>
          <w:p w14:paraId="0214213E"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24</w:t>
            </w:r>
          </w:p>
        </w:tc>
        <w:tc>
          <w:tcPr>
            <w:tcW w:w="990" w:type="dxa"/>
          </w:tcPr>
          <w:p w14:paraId="594C0590"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19</w:t>
            </w:r>
          </w:p>
        </w:tc>
        <w:tc>
          <w:tcPr>
            <w:tcW w:w="873" w:type="dxa"/>
          </w:tcPr>
          <w:p w14:paraId="547E4E70"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16</w:t>
            </w:r>
          </w:p>
        </w:tc>
        <w:tc>
          <w:tcPr>
            <w:tcW w:w="838" w:type="dxa"/>
          </w:tcPr>
          <w:p w14:paraId="0C940977"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35</w:t>
            </w:r>
          </w:p>
        </w:tc>
      </w:tr>
      <w:tr w:rsidR="00EE4544" w:rsidRPr="00E74CB5" w14:paraId="2D5DF292" w14:textId="77777777" w:rsidTr="00EE4544">
        <w:tc>
          <w:tcPr>
            <w:tcW w:w="1809" w:type="dxa"/>
          </w:tcPr>
          <w:p w14:paraId="5E60D529" w14:textId="77777777" w:rsidR="00E74CB5" w:rsidRPr="00E74CB5" w:rsidRDefault="00E74CB5" w:rsidP="00C04950">
            <w:pPr>
              <w:spacing w:after="0"/>
              <w:jc w:val="both"/>
              <w:rPr>
                <w:rFonts w:ascii="Arial Narrow" w:hAnsi="Arial Narrow" w:cs="Arial"/>
                <w:bCs/>
                <w:sz w:val="20"/>
                <w:szCs w:val="20"/>
              </w:rPr>
            </w:pPr>
            <w:r w:rsidRPr="00E74CB5">
              <w:rPr>
                <w:rFonts w:ascii="Arial Narrow" w:hAnsi="Arial Narrow" w:cs="Arial"/>
                <w:bCs/>
                <w:sz w:val="20"/>
                <w:szCs w:val="20"/>
              </w:rPr>
              <w:t>LITTORAL</w:t>
            </w:r>
          </w:p>
        </w:tc>
        <w:tc>
          <w:tcPr>
            <w:tcW w:w="515" w:type="dxa"/>
          </w:tcPr>
          <w:p w14:paraId="43DE5C10"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1</w:t>
            </w:r>
          </w:p>
        </w:tc>
        <w:tc>
          <w:tcPr>
            <w:tcW w:w="873" w:type="dxa"/>
          </w:tcPr>
          <w:p w14:paraId="447EA74E"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2</w:t>
            </w:r>
          </w:p>
        </w:tc>
        <w:tc>
          <w:tcPr>
            <w:tcW w:w="671" w:type="dxa"/>
          </w:tcPr>
          <w:p w14:paraId="49E53ED7"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3</w:t>
            </w:r>
          </w:p>
        </w:tc>
        <w:tc>
          <w:tcPr>
            <w:tcW w:w="854" w:type="dxa"/>
          </w:tcPr>
          <w:p w14:paraId="7AA8A055"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19</w:t>
            </w:r>
          </w:p>
        </w:tc>
        <w:tc>
          <w:tcPr>
            <w:tcW w:w="910" w:type="dxa"/>
          </w:tcPr>
          <w:p w14:paraId="321BE21A"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31</w:t>
            </w:r>
          </w:p>
        </w:tc>
        <w:tc>
          <w:tcPr>
            <w:tcW w:w="847" w:type="dxa"/>
          </w:tcPr>
          <w:p w14:paraId="72BDD7C8"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50</w:t>
            </w:r>
          </w:p>
        </w:tc>
        <w:tc>
          <w:tcPr>
            <w:tcW w:w="990" w:type="dxa"/>
          </w:tcPr>
          <w:p w14:paraId="780C19C6"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20</w:t>
            </w:r>
          </w:p>
        </w:tc>
        <w:tc>
          <w:tcPr>
            <w:tcW w:w="873" w:type="dxa"/>
          </w:tcPr>
          <w:p w14:paraId="0345C688"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33</w:t>
            </w:r>
          </w:p>
        </w:tc>
        <w:tc>
          <w:tcPr>
            <w:tcW w:w="838" w:type="dxa"/>
          </w:tcPr>
          <w:p w14:paraId="26DDFDCA"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53</w:t>
            </w:r>
          </w:p>
        </w:tc>
      </w:tr>
      <w:tr w:rsidR="00EE4544" w:rsidRPr="00E74CB5" w14:paraId="423F5EC9" w14:textId="77777777" w:rsidTr="00EE4544">
        <w:tc>
          <w:tcPr>
            <w:tcW w:w="1809" w:type="dxa"/>
          </w:tcPr>
          <w:p w14:paraId="082FA0C3" w14:textId="77777777" w:rsidR="00E74CB5" w:rsidRPr="00E74CB5" w:rsidRDefault="00E74CB5" w:rsidP="00C04950">
            <w:pPr>
              <w:spacing w:after="0"/>
              <w:jc w:val="both"/>
              <w:rPr>
                <w:rFonts w:ascii="Arial Narrow" w:hAnsi="Arial Narrow" w:cs="Arial"/>
                <w:bCs/>
                <w:sz w:val="20"/>
                <w:szCs w:val="20"/>
              </w:rPr>
            </w:pPr>
            <w:r w:rsidRPr="00E74CB5">
              <w:rPr>
                <w:rFonts w:ascii="Arial Narrow" w:hAnsi="Arial Narrow" w:cs="Arial"/>
                <w:bCs/>
                <w:sz w:val="20"/>
                <w:szCs w:val="20"/>
              </w:rPr>
              <w:t>NORD</w:t>
            </w:r>
          </w:p>
        </w:tc>
        <w:tc>
          <w:tcPr>
            <w:tcW w:w="515" w:type="dxa"/>
          </w:tcPr>
          <w:p w14:paraId="26370486"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0</w:t>
            </w:r>
          </w:p>
        </w:tc>
        <w:tc>
          <w:tcPr>
            <w:tcW w:w="873" w:type="dxa"/>
          </w:tcPr>
          <w:p w14:paraId="27B55E8D"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5</w:t>
            </w:r>
          </w:p>
        </w:tc>
        <w:tc>
          <w:tcPr>
            <w:tcW w:w="671" w:type="dxa"/>
          </w:tcPr>
          <w:p w14:paraId="73F900D7"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5</w:t>
            </w:r>
          </w:p>
        </w:tc>
        <w:tc>
          <w:tcPr>
            <w:tcW w:w="854" w:type="dxa"/>
          </w:tcPr>
          <w:p w14:paraId="32A22C18"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8</w:t>
            </w:r>
          </w:p>
        </w:tc>
        <w:tc>
          <w:tcPr>
            <w:tcW w:w="910" w:type="dxa"/>
          </w:tcPr>
          <w:p w14:paraId="12827574"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25</w:t>
            </w:r>
          </w:p>
        </w:tc>
        <w:tc>
          <w:tcPr>
            <w:tcW w:w="847" w:type="dxa"/>
          </w:tcPr>
          <w:p w14:paraId="31E0A9B9"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33</w:t>
            </w:r>
          </w:p>
        </w:tc>
        <w:tc>
          <w:tcPr>
            <w:tcW w:w="990" w:type="dxa"/>
          </w:tcPr>
          <w:p w14:paraId="12DBFC18"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8</w:t>
            </w:r>
          </w:p>
        </w:tc>
        <w:tc>
          <w:tcPr>
            <w:tcW w:w="873" w:type="dxa"/>
          </w:tcPr>
          <w:p w14:paraId="1C62EF0D"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30</w:t>
            </w:r>
          </w:p>
        </w:tc>
        <w:tc>
          <w:tcPr>
            <w:tcW w:w="838" w:type="dxa"/>
          </w:tcPr>
          <w:p w14:paraId="1A798065"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38</w:t>
            </w:r>
          </w:p>
        </w:tc>
      </w:tr>
      <w:tr w:rsidR="00EE4544" w:rsidRPr="00E74CB5" w14:paraId="175F6042" w14:textId="77777777" w:rsidTr="00EE4544">
        <w:tc>
          <w:tcPr>
            <w:tcW w:w="1809" w:type="dxa"/>
          </w:tcPr>
          <w:p w14:paraId="1424126C" w14:textId="77777777" w:rsidR="00E74CB5" w:rsidRPr="00E74CB5" w:rsidRDefault="00E74CB5" w:rsidP="00C04950">
            <w:pPr>
              <w:spacing w:after="0"/>
              <w:jc w:val="both"/>
              <w:rPr>
                <w:rFonts w:ascii="Arial Narrow" w:hAnsi="Arial Narrow" w:cs="Arial"/>
                <w:bCs/>
                <w:sz w:val="20"/>
                <w:szCs w:val="20"/>
              </w:rPr>
            </w:pPr>
            <w:r w:rsidRPr="00E74CB5">
              <w:rPr>
                <w:rFonts w:ascii="Arial Narrow" w:hAnsi="Arial Narrow" w:cs="Arial"/>
                <w:bCs/>
                <w:sz w:val="20"/>
                <w:szCs w:val="20"/>
              </w:rPr>
              <w:t>NORD-OUEST</w:t>
            </w:r>
          </w:p>
        </w:tc>
        <w:tc>
          <w:tcPr>
            <w:tcW w:w="515" w:type="dxa"/>
          </w:tcPr>
          <w:p w14:paraId="46E38510"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0</w:t>
            </w:r>
          </w:p>
        </w:tc>
        <w:tc>
          <w:tcPr>
            <w:tcW w:w="873" w:type="dxa"/>
          </w:tcPr>
          <w:p w14:paraId="217489C3"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0</w:t>
            </w:r>
          </w:p>
        </w:tc>
        <w:tc>
          <w:tcPr>
            <w:tcW w:w="671" w:type="dxa"/>
          </w:tcPr>
          <w:p w14:paraId="0ED5B43E"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0</w:t>
            </w:r>
          </w:p>
        </w:tc>
        <w:tc>
          <w:tcPr>
            <w:tcW w:w="854" w:type="dxa"/>
          </w:tcPr>
          <w:p w14:paraId="37705D0E"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1</w:t>
            </w:r>
          </w:p>
        </w:tc>
        <w:tc>
          <w:tcPr>
            <w:tcW w:w="910" w:type="dxa"/>
          </w:tcPr>
          <w:p w14:paraId="6CAEB434"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1</w:t>
            </w:r>
          </w:p>
        </w:tc>
        <w:tc>
          <w:tcPr>
            <w:tcW w:w="847" w:type="dxa"/>
          </w:tcPr>
          <w:p w14:paraId="05443218"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2</w:t>
            </w:r>
          </w:p>
        </w:tc>
        <w:tc>
          <w:tcPr>
            <w:tcW w:w="990" w:type="dxa"/>
          </w:tcPr>
          <w:p w14:paraId="2442784B"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1</w:t>
            </w:r>
          </w:p>
        </w:tc>
        <w:tc>
          <w:tcPr>
            <w:tcW w:w="873" w:type="dxa"/>
          </w:tcPr>
          <w:p w14:paraId="250DAA37"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1</w:t>
            </w:r>
          </w:p>
        </w:tc>
        <w:tc>
          <w:tcPr>
            <w:tcW w:w="838" w:type="dxa"/>
          </w:tcPr>
          <w:p w14:paraId="1847D913"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2</w:t>
            </w:r>
          </w:p>
        </w:tc>
      </w:tr>
      <w:tr w:rsidR="00EE4544" w:rsidRPr="00E74CB5" w14:paraId="68DE85C2" w14:textId="77777777" w:rsidTr="00EE4544">
        <w:tc>
          <w:tcPr>
            <w:tcW w:w="1809" w:type="dxa"/>
          </w:tcPr>
          <w:p w14:paraId="40FC79DA" w14:textId="77777777" w:rsidR="00E74CB5" w:rsidRPr="00E74CB5" w:rsidRDefault="00E74CB5" w:rsidP="00C04950">
            <w:pPr>
              <w:spacing w:after="0"/>
              <w:jc w:val="both"/>
              <w:rPr>
                <w:rFonts w:ascii="Arial Narrow" w:hAnsi="Arial Narrow" w:cs="Arial"/>
                <w:bCs/>
                <w:sz w:val="20"/>
                <w:szCs w:val="20"/>
              </w:rPr>
            </w:pPr>
            <w:r w:rsidRPr="00E74CB5">
              <w:rPr>
                <w:rFonts w:ascii="Arial Narrow" w:hAnsi="Arial Narrow" w:cs="Arial"/>
                <w:bCs/>
                <w:sz w:val="20"/>
                <w:szCs w:val="20"/>
              </w:rPr>
              <w:t>OUEST</w:t>
            </w:r>
          </w:p>
        </w:tc>
        <w:tc>
          <w:tcPr>
            <w:tcW w:w="515" w:type="dxa"/>
          </w:tcPr>
          <w:p w14:paraId="30DB6AAD"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2</w:t>
            </w:r>
          </w:p>
        </w:tc>
        <w:tc>
          <w:tcPr>
            <w:tcW w:w="873" w:type="dxa"/>
          </w:tcPr>
          <w:p w14:paraId="6C983773"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3</w:t>
            </w:r>
          </w:p>
        </w:tc>
        <w:tc>
          <w:tcPr>
            <w:tcW w:w="671" w:type="dxa"/>
          </w:tcPr>
          <w:p w14:paraId="2694375B"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5</w:t>
            </w:r>
          </w:p>
        </w:tc>
        <w:tc>
          <w:tcPr>
            <w:tcW w:w="854" w:type="dxa"/>
          </w:tcPr>
          <w:p w14:paraId="1F1C6C36"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17</w:t>
            </w:r>
          </w:p>
        </w:tc>
        <w:tc>
          <w:tcPr>
            <w:tcW w:w="910" w:type="dxa"/>
          </w:tcPr>
          <w:p w14:paraId="20701867"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16</w:t>
            </w:r>
          </w:p>
        </w:tc>
        <w:tc>
          <w:tcPr>
            <w:tcW w:w="847" w:type="dxa"/>
          </w:tcPr>
          <w:p w14:paraId="0764F785"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33</w:t>
            </w:r>
          </w:p>
        </w:tc>
        <w:tc>
          <w:tcPr>
            <w:tcW w:w="990" w:type="dxa"/>
          </w:tcPr>
          <w:p w14:paraId="47786376"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19</w:t>
            </w:r>
          </w:p>
        </w:tc>
        <w:tc>
          <w:tcPr>
            <w:tcW w:w="873" w:type="dxa"/>
          </w:tcPr>
          <w:p w14:paraId="708C7DE8"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19</w:t>
            </w:r>
          </w:p>
        </w:tc>
        <w:tc>
          <w:tcPr>
            <w:tcW w:w="838" w:type="dxa"/>
          </w:tcPr>
          <w:p w14:paraId="58C71787"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38</w:t>
            </w:r>
          </w:p>
        </w:tc>
      </w:tr>
      <w:tr w:rsidR="00EE4544" w:rsidRPr="00E74CB5" w14:paraId="06CE65A9" w14:textId="77777777" w:rsidTr="00EE4544">
        <w:tc>
          <w:tcPr>
            <w:tcW w:w="1809" w:type="dxa"/>
          </w:tcPr>
          <w:p w14:paraId="3BBE5D03" w14:textId="77777777" w:rsidR="00E74CB5" w:rsidRPr="00E74CB5" w:rsidRDefault="00E74CB5" w:rsidP="00C04950">
            <w:pPr>
              <w:spacing w:after="0"/>
              <w:jc w:val="both"/>
              <w:rPr>
                <w:rFonts w:ascii="Arial Narrow" w:hAnsi="Arial Narrow" w:cs="Arial"/>
                <w:bCs/>
                <w:sz w:val="20"/>
                <w:szCs w:val="20"/>
              </w:rPr>
            </w:pPr>
            <w:r w:rsidRPr="00E74CB5">
              <w:rPr>
                <w:rFonts w:ascii="Arial Narrow" w:hAnsi="Arial Narrow" w:cs="Arial"/>
                <w:bCs/>
                <w:sz w:val="20"/>
                <w:szCs w:val="20"/>
              </w:rPr>
              <w:t>SUD</w:t>
            </w:r>
          </w:p>
        </w:tc>
        <w:tc>
          <w:tcPr>
            <w:tcW w:w="515" w:type="dxa"/>
          </w:tcPr>
          <w:p w14:paraId="11030765"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0</w:t>
            </w:r>
          </w:p>
        </w:tc>
        <w:tc>
          <w:tcPr>
            <w:tcW w:w="873" w:type="dxa"/>
          </w:tcPr>
          <w:p w14:paraId="3C3F7639"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0</w:t>
            </w:r>
          </w:p>
        </w:tc>
        <w:tc>
          <w:tcPr>
            <w:tcW w:w="671" w:type="dxa"/>
          </w:tcPr>
          <w:p w14:paraId="69A73BF3"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0</w:t>
            </w:r>
          </w:p>
        </w:tc>
        <w:tc>
          <w:tcPr>
            <w:tcW w:w="854" w:type="dxa"/>
          </w:tcPr>
          <w:p w14:paraId="4FB3D1E9"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2</w:t>
            </w:r>
          </w:p>
        </w:tc>
        <w:tc>
          <w:tcPr>
            <w:tcW w:w="910" w:type="dxa"/>
          </w:tcPr>
          <w:p w14:paraId="4088C26B"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1</w:t>
            </w:r>
          </w:p>
        </w:tc>
        <w:tc>
          <w:tcPr>
            <w:tcW w:w="847" w:type="dxa"/>
          </w:tcPr>
          <w:p w14:paraId="5997567D"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3</w:t>
            </w:r>
          </w:p>
        </w:tc>
        <w:tc>
          <w:tcPr>
            <w:tcW w:w="990" w:type="dxa"/>
          </w:tcPr>
          <w:p w14:paraId="1DDDEE87"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2</w:t>
            </w:r>
          </w:p>
        </w:tc>
        <w:tc>
          <w:tcPr>
            <w:tcW w:w="873" w:type="dxa"/>
          </w:tcPr>
          <w:p w14:paraId="661460D8"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1</w:t>
            </w:r>
          </w:p>
        </w:tc>
        <w:tc>
          <w:tcPr>
            <w:tcW w:w="838" w:type="dxa"/>
          </w:tcPr>
          <w:p w14:paraId="36D43A53"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3</w:t>
            </w:r>
          </w:p>
        </w:tc>
      </w:tr>
      <w:tr w:rsidR="00EE4544" w:rsidRPr="00E74CB5" w14:paraId="5CA452FD" w14:textId="77777777" w:rsidTr="00EE4544">
        <w:tc>
          <w:tcPr>
            <w:tcW w:w="1809" w:type="dxa"/>
          </w:tcPr>
          <w:p w14:paraId="371EC043" w14:textId="77777777" w:rsidR="00E74CB5" w:rsidRPr="00E74CB5" w:rsidRDefault="00E74CB5" w:rsidP="00C04950">
            <w:pPr>
              <w:spacing w:after="0"/>
              <w:jc w:val="both"/>
              <w:rPr>
                <w:rFonts w:ascii="Arial Narrow" w:hAnsi="Arial Narrow" w:cs="Arial"/>
                <w:bCs/>
                <w:sz w:val="20"/>
                <w:szCs w:val="20"/>
              </w:rPr>
            </w:pPr>
            <w:r w:rsidRPr="00E74CB5">
              <w:rPr>
                <w:rFonts w:ascii="Arial Narrow" w:hAnsi="Arial Narrow" w:cs="Arial"/>
                <w:bCs/>
                <w:sz w:val="20"/>
                <w:szCs w:val="20"/>
              </w:rPr>
              <w:t>SUD-OUEST</w:t>
            </w:r>
          </w:p>
        </w:tc>
        <w:tc>
          <w:tcPr>
            <w:tcW w:w="515" w:type="dxa"/>
          </w:tcPr>
          <w:p w14:paraId="31C2A933"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0</w:t>
            </w:r>
          </w:p>
        </w:tc>
        <w:tc>
          <w:tcPr>
            <w:tcW w:w="873" w:type="dxa"/>
          </w:tcPr>
          <w:p w14:paraId="13E1E1B9"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0</w:t>
            </w:r>
          </w:p>
        </w:tc>
        <w:tc>
          <w:tcPr>
            <w:tcW w:w="671" w:type="dxa"/>
          </w:tcPr>
          <w:p w14:paraId="5B9D21AA"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0</w:t>
            </w:r>
          </w:p>
        </w:tc>
        <w:tc>
          <w:tcPr>
            <w:tcW w:w="854" w:type="dxa"/>
          </w:tcPr>
          <w:p w14:paraId="36215E16"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1</w:t>
            </w:r>
          </w:p>
        </w:tc>
        <w:tc>
          <w:tcPr>
            <w:tcW w:w="910" w:type="dxa"/>
          </w:tcPr>
          <w:p w14:paraId="392337FA"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0</w:t>
            </w:r>
          </w:p>
        </w:tc>
        <w:tc>
          <w:tcPr>
            <w:tcW w:w="847" w:type="dxa"/>
          </w:tcPr>
          <w:p w14:paraId="17273E53"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1</w:t>
            </w:r>
          </w:p>
        </w:tc>
        <w:tc>
          <w:tcPr>
            <w:tcW w:w="990" w:type="dxa"/>
          </w:tcPr>
          <w:p w14:paraId="578EBB16"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1</w:t>
            </w:r>
          </w:p>
        </w:tc>
        <w:tc>
          <w:tcPr>
            <w:tcW w:w="873" w:type="dxa"/>
          </w:tcPr>
          <w:p w14:paraId="19AC1908"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0</w:t>
            </w:r>
          </w:p>
        </w:tc>
        <w:tc>
          <w:tcPr>
            <w:tcW w:w="838" w:type="dxa"/>
          </w:tcPr>
          <w:p w14:paraId="7A48F9CE"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1</w:t>
            </w:r>
          </w:p>
        </w:tc>
      </w:tr>
      <w:tr w:rsidR="00EE4544" w:rsidRPr="00E74CB5" w14:paraId="16A6C058" w14:textId="77777777" w:rsidTr="00EE4544">
        <w:tc>
          <w:tcPr>
            <w:tcW w:w="1809" w:type="dxa"/>
          </w:tcPr>
          <w:p w14:paraId="27109731" w14:textId="77777777" w:rsidR="00E74CB5" w:rsidRPr="00E74CB5" w:rsidRDefault="00E74CB5" w:rsidP="00C04950">
            <w:pPr>
              <w:spacing w:after="0"/>
              <w:jc w:val="both"/>
              <w:rPr>
                <w:rFonts w:ascii="Arial Narrow" w:hAnsi="Arial Narrow" w:cs="Arial"/>
                <w:bCs/>
                <w:sz w:val="20"/>
                <w:szCs w:val="20"/>
              </w:rPr>
            </w:pPr>
            <w:r w:rsidRPr="00E74CB5">
              <w:rPr>
                <w:rFonts w:ascii="Arial Narrow" w:hAnsi="Arial Narrow" w:cs="Arial"/>
                <w:bCs/>
                <w:sz w:val="20"/>
                <w:szCs w:val="20"/>
              </w:rPr>
              <w:t>Total général</w:t>
            </w:r>
          </w:p>
        </w:tc>
        <w:tc>
          <w:tcPr>
            <w:tcW w:w="515" w:type="dxa"/>
          </w:tcPr>
          <w:p w14:paraId="42850020"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11</w:t>
            </w:r>
          </w:p>
        </w:tc>
        <w:tc>
          <w:tcPr>
            <w:tcW w:w="873" w:type="dxa"/>
          </w:tcPr>
          <w:p w14:paraId="0362B6DA"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25</w:t>
            </w:r>
          </w:p>
        </w:tc>
        <w:tc>
          <w:tcPr>
            <w:tcW w:w="671" w:type="dxa"/>
          </w:tcPr>
          <w:p w14:paraId="7D0D79E5"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36</w:t>
            </w:r>
          </w:p>
        </w:tc>
        <w:tc>
          <w:tcPr>
            <w:tcW w:w="854" w:type="dxa"/>
          </w:tcPr>
          <w:p w14:paraId="090A48F2"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129</w:t>
            </w:r>
          </w:p>
        </w:tc>
        <w:tc>
          <w:tcPr>
            <w:tcW w:w="910" w:type="dxa"/>
          </w:tcPr>
          <w:p w14:paraId="6A9D1E0A"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175</w:t>
            </w:r>
          </w:p>
        </w:tc>
        <w:tc>
          <w:tcPr>
            <w:tcW w:w="847" w:type="dxa"/>
          </w:tcPr>
          <w:p w14:paraId="28965354"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304</w:t>
            </w:r>
          </w:p>
        </w:tc>
        <w:tc>
          <w:tcPr>
            <w:tcW w:w="990" w:type="dxa"/>
          </w:tcPr>
          <w:p w14:paraId="2A07945C"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140</w:t>
            </w:r>
          </w:p>
        </w:tc>
        <w:tc>
          <w:tcPr>
            <w:tcW w:w="873" w:type="dxa"/>
          </w:tcPr>
          <w:p w14:paraId="7FD354E6"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200</w:t>
            </w:r>
          </w:p>
        </w:tc>
        <w:tc>
          <w:tcPr>
            <w:tcW w:w="838" w:type="dxa"/>
          </w:tcPr>
          <w:p w14:paraId="696D06B2" w14:textId="77777777" w:rsidR="00E74CB5" w:rsidRPr="00E74CB5" w:rsidRDefault="00E74CB5" w:rsidP="00C04950">
            <w:pPr>
              <w:spacing w:after="0"/>
              <w:jc w:val="center"/>
              <w:rPr>
                <w:rFonts w:ascii="Arial Narrow" w:hAnsi="Arial Narrow" w:cs="Arial"/>
                <w:bCs/>
                <w:sz w:val="20"/>
                <w:szCs w:val="20"/>
              </w:rPr>
            </w:pPr>
            <w:r w:rsidRPr="00E74CB5">
              <w:rPr>
                <w:rFonts w:ascii="Arial Narrow" w:hAnsi="Arial Narrow" w:cs="Arial"/>
                <w:bCs/>
                <w:sz w:val="20"/>
                <w:szCs w:val="20"/>
              </w:rPr>
              <w:t>140</w:t>
            </w:r>
          </w:p>
        </w:tc>
      </w:tr>
    </w:tbl>
    <w:p w14:paraId="162DB61B" w14:textId="77777777" w:rsidR="00E74CB5" w:rsidRPr="00E74CB5" w:rsidRDefault="00E74CB5" w:rsidP="00E74CB5">
      <w:pPr>
        <w:jc w:val="both"/>
        <w:rPr>
          <w:rFonts w:ascii="Arial Narrow" w:hAnsi="Arial Narrow" w:cs="Arial"/>
          <w:bCs/>
          <w:sz w:val="20"/>
          <w:szCs w:val="20"/>
        </w:rPr>
      </w:pPr>
    </w:p>
    <w:p w14:paraId="5FE00A28" w14:textId="0E8F1FA5" w:rsidR="00E74CB5" w:rsidRPr="00E74CB5" w:rsidRDefault="00E74CB5" w:rsidP="00E74CB5">
      <w:pPr>
        <w:jc w:val="both"/>
        <w:rPr>
          <w:rFonts w:ascii="Arial Narrow" w:hAnsi="Arial Narrow" w:cs="Arial"/>
          <w:bCs/>
          <w:sz w:val="20"/>
          <w:szCs w:val="20"/>
        </w:rPr>
      </w:pPr>
      <w:r w:rsidRPr="00E74CB5">
        <w:rPr>
          <w:rFonts w:ascii="Arial Narrow" w:hAnsi="Arial Narrow" w:cs="Arial"/>
          <w:bCs/>
          <w:sz w:val="20"/>
          <w:szCs w:val="20"/>
        </w:rPr>
        <w:t xml:space="preserve"> Effectifs des apprenants vulnérables selon l’ordre d’Enseignement, le Genre et par Région en 2018-2019 (Public –Privée)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854"/>
        <w:gridCol w:w="911"/>
        <w:gridCol w:w="700"/>
        <w:gridCol w:w="873"/>
        <w:gridCol w:w="911"/>
        <w:gridCol w:w="609"/>
        <w:gridCol w:w="873"/>
        <w:gridCol w:w="911"/>
        <w:gridCol w:w="609"/>
      </w:tblGrid>
      <w:tr w:rsidR="00E74CB5" w:rsidRPr="00E74CB5" w14:paraId="6FCF15E5" w14:textId="77777777" w:rsidTr="007D39D5">
        <w:trPr>
          <w:trHeight w:val="270"/>
        </w:trPr>
        <w:tc>
          <w:tcPr>
            <w:tcW w:w="1668" w:type="dxa"/>
            <w:vMerge w:val="restart"/>
          </w:tcPr>
          <w:p w14:paraId="30F27F77" w14:textId="77777777" w:rsidR="00E74CB5" w:rsidRPr="00E74CB5" w:rsidRDefault="00E74CB5" w:rsidP="00C04950">
            <w:pPr>
              <w:spacing w:after="0"/>
              <w:jc w:val="both"/>
              <w:rPr>
                <w:rFonts w:ascii="Arial Narrow" w:hAnsi="Arial Narrow" w:cs="Arial"/>
                <w:bCs/>
                <w:sz w:val="20"/>
                <w:szCs w:val="20"/>
              </w:rPr>
            </w:pPr>
            <w:r w:rsidRPr="00E74CB5">
              <w:rPr>
                <w:rFonts w:ascii="Arial Narrow" w:hAnsi="Arial Narrow" w:cs="Arial"/>
                <w:bCs/>
                <w:sz w:val="20"/>
                <w:szCs w:val="20"/>
              </w:rPr>
              <w:t>Régions</w:t>
            </w:r>
          </w:p>
        </w:tc>
        <w:tc>
          <w:tcPr>
            <w:tcW w:w="2323" w:type="dxa"/>
            <w:gridSpan w:val="3"/>
          </w:tcPr>
          <w:p w14:paraId="6210D763" w14:textId="77777777" w:rsidR="00E74CB5" w:rsidRPr="00E74CB5" w:rsidRDefault="00E74CB5" w:rsidP="00C04950">
            <w:pPr>
              <w:spacing w:after="0"/>
              <w:jc w:val="both"/>
              <w:rPr>
                <w:rFonts w:ascii="Arial Narrow" w:hAnsi="Arial Narrow" w:cs="Arial"/>
                <w:bCs/>
                <w:sz w:val="20"/>
                <w:szCs w:val="20"/>
              </w:rPr>
            </w:pPr>
            <w:r w:rsidRPr="00E74CB5">
              <w:rPr>
                <w:rFonts w:ascii="Arial Narrow" w:hAnsi="Arial Narrow" w:cs="Arial"/>
                <w:bCs/>
                <w:sz w:val="20"/>
                <w:szCs w:val="20"/>
              </w:rPr>
              <w:t>Public</w:t>
            </w:r>
          </w:p>
        </w:tc>
        <w:tc>
          <w:tcPr>
            <w:tcW w:w="2393" w:type="dxa"/>
            <w:gridSpan w:val="3"/>
            <w:vAlign w:val="center"/>
          </w:tcPr>
          <w:p w14:paraId="3B23E508" w14:textId="77777777" w:rsidR="00E74CB5" w:rsidRPr="00E74CB5" w:rsidRDefault="00E74CB5" w:rsidP="00C04950">
            <w:pPr>
              <w:spacing w:after="0"/>
              <w:jc w:val="both"/>
              <w:rPr>
                <w:rFonts w:ascii="Arial Narrow" w:hAnsi="Arial Narrow" w:cs="Arial"/>
                <w:bCs/>
                <w:sz w:val="20"/>
                <w:szCs w:val="20"/>
              </w:rPr>
            </w:pPr>
            <w:r w:rsidRPr="00E74CB5">
              <w:rPr>
                <w:rFonts w:ascii="Arial Narrow" w:hAnsi="Arial Narrow" w:cs="Arial"/>
                <w:bCs/>
                <w:sz w:val="20"/>
                <w:szCs w:val="20"/>
              </w:rPr>
              <w:t>Privé</w:t>
            </w:r>
          </w:p>
        </w:tc>
        <w:tc>
          <w:tcPr>
            <w:tcW w:w="873" w:type="dxa"/>
            <w:vMerge w:val="restart"/>
          </w:tcPr>
          <w:p w14:paraId="6B16253E" w14:textId="77777777" w:rsidR="00E74CB5" w:rsidRPr="00E74CB5" w:rsidRDefault="00E74CB5" w:rsidP="00C04950">
            <w:pPr>
              <w:spacing w:after="0"/>
              <w:jc w:val="both"/>
              <w:rPr>
                <w:rFonts w:ascii="Arial Narrow" w:hAnsi="Arial Narrow" w:cs="Arial"/>
                <w:bCs/>
                <w:sz w:val="20"/>
                <w:szCs w:val="20"/>
              </w:rPr>
            </w:pPr>
            <w:r w:rsidRPr="00E74CB5">
              <w:rPr>
                <w:rFonts w:ascii="Arial Narrow" w:hAnsi="Arial Narrow" w:cs="Arial"/>
                <w:bCs/>
                <w:sz w:val="20"/>
                <w:szCs w:val="20"/>
              </w:rPr>
              <w:t>Total Femmes</w:t>
            </w:r>
          </w:p>
        </w:tc>
        <w:tc>
          <w:tcPr>
            <w:tcW w:w="911" w:type="dxa"/>
            <w:vMerge w:val="restart"/>
          </w:tcPr>
          <w:p w14:paraId="4B9FA459" w14:textId="77777777" w:rsidR="00E74CB5" w:rsidRPr="00E74CB5" w:rsidRDefault="00E74CB5" w:rsidP="00C04950">
            <w:pPr>
              <w:spacing w:after="0"/>
              <w:jc w:val="both"/>
              <w:rPr>
                <w:rFonts w:ascii="Arial Narrow" w:hAnsi="Arial Narrow" w:cs="Arial"/>
                <w:bCs/>
                <w:sz w:val="20"/>
                <w:szCs w:val="20"/>
              </w:rPr>
            </w:pPr>
            <w:r w:rsidRPr="00E74CB5">
              <w:rPr>
                <w:rFonts w:ascii="Arial Narrow" w:hAnsi="Arial Narrow" w:cs="Arial"/>
                <w:bCs/>
                <w:sz w:val="20"/>
                <w:szCs w:val="20"/>
              </w:rPr>
              <w:t>Total Hommes</w:t>
            </w:r>
          </w:p>
        </w:tc>
        <w:tc>
          <w:tcPr>
            <w:tcW w:w="609" w:type="dxa"/>
            <w:vMerge w:val="restart"/>
          </w:tcPr>
          <w:p w14:paraId="4670C8AB" w14:textId="77777777" w:rsidR="00E74CB5" w:rsidRPr="00E74CB5" w:rsidRDefault="00E74CB5" w:rsidP="00C04950">
            <w:pPr>
              <w:spacing w:after="0"/>
              <w:jc w:val="both"/>
              <w:rPr>
                <w:rFonts w:ascii="Arial Narrow" w:hAnsi="Arial Narrow" w:cs="Arial"/>
                <w:bCs/>
                <w:sz w:val="20"/>
                <w:szCs w:val="20"/>
              </w:rPr>
            </w:pPr>
            <w:r w:rsidRPr="00E74CB5">
              <w:rPr>
                <w:rFonts w:ascii="Arial Narrow" w:hAnsi="Arial Narrow" w:cs="Arial"/>
                <w:bCs/>
                <w:sz w:val="20"/>
                <w:szCs w:val="20"/>
              </w:rPr>
              <w:t xml:space="preserve">Total </w:t>
            </w:r>
          </w:p>
        </w:tc>
      </w:tr>
      <w:tr w:rsidR="00E74CB5" w:rsidRPr="00E74CB5" w14:paraId="758B6E9D" w14:textId="77777777" w:rsidTr="007D39D5">
        <w:trPr>
          <w:trHeight w:val="270"/>
        </w:trPr>
        <w:tc>
          <w:tcPr>
            <w:tcW w:w="1668" w:type="dxa"/>
            <w:vMerge/>
          </w:tcPr>
          <w:p w14:paraId="7687E0DC" w14:textId="77777777" w:rsidR="00E74CB5" w:rsidRPr="00E74CB5" w:rsidRDefault="00E74CB5" w:rsidP="00C04950">
            <w:pPr>
              <w:spacing w:after="0"/>
              <w:jc w:val="both"/>
              <w:rPr>
                <w:rFonts w:ascii="Arial Narrow" w:hAnsi="Arial Narrow" w:cs="Arial"/>
                <w:bCs/>
                <w:sz w:val="20"/>
                <w:szCs w:val="20"/>
              </w:rPr>
            </w:pPr>
          </w:p>
        </w:tc>
        <w:tc>
          <w:tcPr>
            <w:tcW w:w="712" w:type="dxa"/>
          </w:tcPr>
          <w:p w14:paraId="55CA3CB3" w14:textId="77777777" w:rsidR="00E74CB5" w:rsidRPr="00E74CB5" w:rsidRDefault="00E74CB5" w:rsidP="00C04950">
            <w:pPr>
              <w:spacing w:after="0"/>
              <w:jc w:val="both"/>
              <w:rPr>
                <w:rFonts w:ascii="Arial Narrow" w:hAnsi="Arial Narrow" w:cs="Arial"/>
                <w:bCs/>
                <w:sz w:val="20"/>
                <w:szCs w:val="20"/>
              </w:rPr>
            </w:pPr>
            <w:r w:rsidRPr="00E74CB5">
              <w:rPr>
                <w:rFonts w:ascii="Arial Narrow" w:hAnsi="Arial Narrow" w:cs="Arial"/>
                <w:bCs/>
                <w:sz w:val="20"/>
                <w:szCs w:val="20"/>
              </w:rPr>
              <w:t xml:space="preserve">Femmes </w:t>
            </w:r>
          </w:p>
        </w:tc>
        <w:tc>
          <w:tcPr>
            <w:tcW w:w="911" w:type="dxa"/>
          </w:tcPr>
          <w:p w14:paraId="4A8784B4" w14:textId="77777777" w:rsidR="00E74CB5" w:rsidRPr="00E74CB5" w:rsidRDefault="00E74CB5" w:rsidP="00C04950">
            <w:pPr>
              <w:spacing w:after="0"/>
              <w:jc w:val="both"/>
              <w:rPr>
                <w:rFonts w:ascii="Arial Narrow" w:hAnsi="Arial Narrow" w:cs="Arial"/>
                <w:bCs/>
                <w:sz w:val="20"/>
                <w:szCs w:val="20"/>
              </w:rPr>
            </w:pPr>
            <w:r w:rsidRPr="00E74CB5">
              <w:rPr>
                <w:rFonts w:ascii="Arial Narrow" w:hAnsi="Arial Narrow" w:cs="Arial"/>
                <w:bCs/>
                <w:sz w:val="20"/>
                <w:szCs w:val="20"/>
              </w:rPr>
              <w:t xml:space="preserve">Hommes </w:t>
            </w:r>
          </w:p>
        </w:tc>
        <w:tc>
          <w:tcPr>
            <w:tcW w:w="700" w:type="dxa"/>
          </w:tcPr>
          <w:p w14:paraId="4BFAD9E3" w14:textId="77777777" w:rsidR="00E74CB5" w:rsidRPr="00E74CB5" w:rsidRDefault="00E74CB5" w:rsidP="00C04950">
            <w:pPr>
              <w:spacing w:after="0"/>
              <w:jc w:val="both"/>
              <w:rPr>
                <w:rFonts w:ascii="Arial Narrow" w:hAnsi="Arial Narrow" w:cs="Arial"/>
                <w:bCs/>
                <w:sz w:val="20"/>
                <w:szCs w:val="20"/>
              </w:rPr>
            </w:pPr>
            <w:r w:rsidRPr="00E74CB5">
              <w:rPr>
                <w:rFonts w:ascii="Arial Narrow" w:hAnsi="Arial Narrow" w:cs="Arial"/>
                <w:bCs/>
                <w:sz w:val="20"/>
                <w:szCs w:val="20"/>
              </w:rPr>
              <w:t xml:space="preserve">Total </w:t>
            </w:r>
          </w:p>
        </w:tc>
        <w:tc>
          <w:tcPr>
            <w:tcW w:w="873" w:type="dxa"/>
          </w:tcPr>
          <w:p w14:paraId="7185B3E7" w14:textId="77777777" w:rsidR="00E74CB5" w:rsidRPr="00E74CB5" w:rsidRDefault="00E74CB5" w:rsidP="00C04950">
            <w:pPr>
              <w:spacing w:after="0"/>
              <w:jc w:val="both"/>
              <w:rPr>
                <w:rFonts w:ascii="Arial Narrow" w:hAnsi="Arial Narrow" w:cs="Arial"/>
                <w:bCs/>
                <w:sz w:val="20"/>
                <w:szCs w:val="20"/>
              </w:rPr>
            </w:pPr>
            <w:r w:rsidRPr="00E74CB5">
              <w:rPr>
                <w:rFonts w:ascii="Arial Narrow" w:hAnsi="Arial Narrow" w:cs="Arial"/>
                <w:bCs/>
                <w:sz w:val="20"/>
                <w:szCs w:val="20"/>
              </w:rPr>
              <w:t xml:space="preserve">Femmes </w:t>
            </w:r>
          </w:p>
        </w:tc>
        <w:tc>
          <w:tcPr>
            <w:tcW w:w="911" w:type="dxa"/>
          </w:tcPr>
          <w:p w14:paraId="315387F9" w14:textId="77777777" w:rsidR="00E74CB5" w:rsidRPr="00E74CB5" w:rsidRDefault="00E74CB5" w:rsidP="00C04950">
            <w:pPr>
              <w:spacing w:after="0"/>
              <w:jc w:val="both"/>
              <w:rPr>
                <w:rFonts w:ascii="Arial Narrow" w:hAnsi="Arial Narrow" w:cs="Arial"/>
                <w:bCs/>
                <w:sz w:val="20"/>
                <w:szCs w:val="20"/>
              </w:rPr>
            </w:pPr>
            <w:r w:rsidRPr="00E74CB5">
              <w:rPr>
                <w:rFonts w:ascii="Arial Narrow" w:hAnsi="Arial Narrow" w:cs="Arial"/>
                <w:bCs/>
                <w:sz w:val="20"/>
                <w:szCs w:val="20"/>
              </w:rPr>
              <w:t xml:space="preserve">Hommes </w:t>
            </w:r>
          </w:p>
        </w:tc>
        <w:tc>
          <w:tcPr>
            <w:tcW w:w="609" w:type="dxa"/>
          </w:tcPr>
          <w:p w14:paraId="6C943A64" w14:textId="77777777" w:rsidR="00E74CB5" w:rsidRPr="00E74CB5" w:rsidRDefault="00E74CB5" w:rsidP="00C04950">
            <w:pPr>
              <w:spacing w:after="0"/>
              <w:jc w:val="both"/>
              <w:rPr>
                <w:rFonts w:ascii="Arial Narrow" w:hAnsi="Arial Narrow" w:cs="Arial"/>
                <w:bCs/>
                <w:sz w:val="20"/>
                <w:szCs w:val="20"/>
              </w:rPr>
            </w:pPr>
            <w:r w:rsidRPr="00E74CB5">
              <w:rPr>
                <w:rFonts w:ascii="Arial Narrow" w:hAnsi="Arial Narrow" w:cs="Arial"/>
                <w:bCs/>
                <w:sz w:val="20"/>
                <w:szCs w:val="20"/>
              </w:rPr>
              <w:t xml:space="preserve">Total </w:t>
            </w:r>
          </w:p>
        </w:tc>
        <w:tc>
          <w:tcPr>
            <w:tcW w:w="873" w:type="dxa"/>
            <w:vMerge/>
          </w:tcPr>
          <w:p w14:paraId="0D90ED7E" w14:textId="77777777" w:rsidR="00E74CB5" w:rsidRPr="00E74CB5" w:rsidRDefault="00E74CB5" w:rsidP="00C04950">
            <w:pPr>
              <w:spacing w:after="0"/>
              <w:jc w:val="both"/>
              <w:rPr>
                <w:rFonts w:ascii="Arial Narrow" w:hAnsi="Arial Narrow" w:cs="Arial"/>
                <w:bCs/>
                <w:sz w:val="20"/>
                <w:szCs w:val="20"/>
              </w:rPr>
            </w:pPr>
          </w:p>
        </w:tc>
        <w:tc>
          <w:tcPr>
            <w:tcW w:w="911" w:type="dxa"/>
            <w:vMerge/>
          </w:tcPr>
          <w:p w14:paraId="0BF3A244" w14:textId="77777777" w:rsidR="00E74CB5" w:rsidRPr="00E74CB5" w:rsidRDefault="00E74CB5" w:rsidP="00C04950">
            <w:pPr>
              <w:spacing w:after="0"/>
              <w:jc w:val="both"/>
              <w:rPr>
                <w:rFonts w:ascii="Arial Narrow" w:hAnsi="Arial Narrow" w:cs="Arial"/>
                <w:bCs/>
                <w:sz w:val="20"/>
                <w:szCs w:val="20"/>
              </w:rPr>
            </w:pPr>
          </w:p>
        </w:tc>
        <w:tc>
          <w:tcPr>
            <w:tcW w:w="609" w:type="dxa"/>
            <w:vMerge/>
          </w:tcPr>
          <w:p w14:paraId="1CA4B39E" w14:textId="77777777" w:rsidR="00E74CB5" w:rsidRPr="00E74CB5" w:rsidRDefault="00E74CB5" w:rsidP="00C04950">
            <w:pPr>
              <w:spacing w:after="0"/>
              <w:jc w:val="both"/>
              <w:rPr>
                <w:rFonts w:ascii="Arial Narrow" w:hAnsi="Arial Narrow" w:cs="Arial"/>
                <w:bCs/>
                <w:sz w:val="20"/>
                <w:szCs w:val="20"/>
              </w:rPr>
            </w:pPr>
          </w:p>
        </w:tc>
      </w:tr>
      <w:tr w:rsidR="00E74CB5" w:rsidRPr="00E74CB5" w14:paraId="448F0B6D" w14:textId="77777777" w:rsidTr="007D39D5">
        <w:tc>
          <w:tcPr>
            <w:tcW w:w="1668" w:type="dxa"/>
          </w:tcPr>
          <w:p w14:paraId="011F8269" w14:textId="77777777" w:rsidR="00E74CB5" w:rsidRPr="00E74CB5" w:rsidRDefault="00E74CB5" w:rsidP="00C04950">
            <w:pPr>
              <w:spacing w:after="0"/>
              <w:jc w:val="both"/>
              <w:rPr>
                <w:rFonts w:ascii="Arial Narrow" w:hAnsi="Arial Narrow" w:cs="Arial"/>
                <w:bCs/>
                <w:sz w:val="20"/>
                <w:szCs w:val="20"/>
              </w:rPr>
            </w:pPr>
            <w:r w:rsidRPr="00E74CB5">
              <w:rPr>
                <w:rFonts w:ascii="Arial Narrow" w:hAnsi="Arial Narrow" w:cs="Arial"/>
                <w:bCs/>
                <w:sz w:val="20"/>
                <w:szCs w:val="20"/>
              </w:rPr>
              <w:t>ADAMAOUA</w:t>
            </w:r>
          </w:p>
        </w:tc>
        <w:tc>
          <w:tcPr>
            <w:tcW w:w="712" w:type="dxa"/>
          </w:tcPr>
          <w:p w14:paraId="30DAB5E9"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2</w:t>
            </w:r>
          </w:p>
        </w:tc>
        <w:tc>
          <w:tcPr>
            <w:tcW w:w="911" w:type="dxa"/>
          </w:tcPr>
          <w:p w14:paraId="51817539"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12</w:t>
            </w:r>
          </w:p>
        </w:tc>
        <w:tc>
          <w:tcPr>
            <w:tcW w:w="700" w:type="dxa"/>
          </w:tcPr>
          <w:p w14:paraId="6E7AFF48"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14</w:t>
            </w:r>
          </w:p>
        </w:tc>
        <w:tc>
          <w:tcPr>
            <w:tcW w:w="873" w:type="dxa"/>
          </w:tcPr>
          <w:p w14:paraId="7FA06124"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82</w:t>
            </w:r>
          </w:p>
        </w:tc>
        <w:tc>
          <w:tcPr>
            <w:tcW w:w="911" w:type="dxa"/>
          </w:tcPr>
          <w:p w14:paraId="46BBA92C"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33</w:t>
            </w:r>
          </w:p>
        </w:tc>
        <w:tc>
          <w:tcPr>
            <w:tcW w:w="609" w:type="dxa"/>
          </w:tcPr>
          <w:p w14:paraId="2855EA02"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115</w:t>
            </w:r>
          </w:p>
        </w:tc>
        <w:tc>
          <w:tcPr>
            <w:tcW w:w="873" w:type="dxa"/>
          </w:tcPr>
          <w:p w14:paraId="02FF0D39"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84</w:t>
            </w:r>
          </w:p>
        </w:tc>
        <w:tc>
          <w:tcPr>
            <w:tcW w:w="911" w:type="dxa"/>
          </w:tcPr>
          <w:p w14:paraId="0DAAE38E"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45</w:t>
            </w:r>
          </w:p>
        </w:tc>
        <w:tc>
          <w:tcPr>
            <w:tcW w:w="609" w:type="dxa"/>
          </w:tcPr>
          <w:p w14:paraId="6FE879A1" w14:textId="77777777" w:rsidR="00E74CB5" w:rsidRPr="00E74CB5" w:rsidRDefault="00E74CB5" w:rsidP="001B71E6">
            <w:pPr>
              <w:spacing w:after="0"/>
              <w:jc w:val="right"/>
              <w:rPr>
                <w:rFonts w:ascii="Arial Narrow" w:hAnsi="Arial Narrow" w:cs="Arial"/>
                <w:bCs/>
                <w:sz w:val="20"/>
                <w:szCs w:val="20"/>
              </w:rPr>
            </w:pPr>
            <w:r w:rsidRPr="00E74CB5">
              <w:rPr>
                <w:rFonts w:ascii="Arial Narrow" w:hAnsi="Arial Narrow" w:cs="Arial"/>
                <w:bCs/>
                <w:sz w:val="20"/>
                <w:szCs w:val="20"/>
              </w:rPr>
              <w:t>129</w:t>
            </w:r>
          </w:p>
        </w:tc>
      </w:tr>
      <w:tr w:rsidR="00E74CB5" w:rsidRPr="00E74CB5" w14:paraId="175FA368" w14:textId="77777777" w:rsidTr="007D39D5">
        <w:tc>
          <w:tcPr>
            <w:tcW w:w="1668" w:type="dxa"/>
          </w:tcPr>
          <w:p w14:paraId="3EB62AD7" w14:textId="77777777" w:rsidR="00E74CB5" w:rsidRPr="00E74CB5" w:rsidRDefault="00E74CB5" w:rsidP="00C04950">
            <w:pPr>
              <w:spacing w:after="0"/>
              <w:jc w:val="both"/>
              <w:rPr>
                <w:rFonts w:ascii="Arial Narrow" w:hAnsi="Arial Narrow" w:cs="Arial"/>
                <w:bCs/>
                <w:sz w:val="20"/>
                <w:szCs w:val="20"/>
              </w:rPr>
            </w:pPr>
            <w:r w:rsidRPr="00E74CB5">
              <w:rPr>
                <w:rFonts w:ascii="Arial Narrow" w:hAnsi="Arial Narrow" w:cs="Arial"/>
                <w:bCs/>
                <w:sz w:val="20"/>
                <w:szCs w:val="20"/>
              </w:rPr>
              <w:t>CENTRE</w:t>
            </w:r>
          </w:p>
        </w:tc>
        <w:tc>
          <w:tcPr>
            <w:tcW w:w="712" w:type="dxa"/>
          </w:tcPr>
          <w:p w14:paraId="6D965691"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14</w:t>
            </w:r>
          </w:p>
        </w:tc>
        <w:tc>
          <w:tcPr>
            <w:tcW w:w="911" w:type="dxa"/>
          </w:tcPr>
          <w:p w14:paraId="3B83D80F"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22</w:t>
            </w:r>
          </w:p>
        </w:tc>
        <w:tc>
          <w:tcPr>
            <w:tcW w:w="700" w:type="dxa"/>
          </w:tcPr>
          <w:p w14:paraId="4C049A21"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36</w:t>
            </w:r>
          </w:p>
        </w:tc>
        <w:tc>
          <w:tcPr>
            <w:tcW w:w="873" w:type="dxa"/>
          </w:tcPr>
          <w:p w14:paraId="6799C64B"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372</w:t>
            </w:r>
          </w:p>
        </w:tc>
        <w:tc>
          <w:tcPr>
            <w:tcW w:w="911" w:type="dxa"/>
          </w:tcPr>
          <w:p w14:paraId="11591114"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306</w:t>
            </w:r>
          </w:p>
        </w:tc>
        <w:tc>
          <w:tcPr>
            <w:tcW w:w="609" w:type="dxa"/>
          </w:tcPr>
          <w:p w14:paraId="20F0D9F9"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679</w:t>
            </w:r>
          </w:p>
        </w:tc>
        <w:tc>
          <w:tcPr>
            <w:tcW w:w="873" w:type="dxa"/>
          </w:tcPr>
          <w:p w14:paraId="52E6F7A7"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387</w:t>
            </w:r>
          </w:p>
        </w:tc>
        <w:tc>
          <w:tcPr>
            <w:tcW w:w="911" w:type="dxa"/>
          </w:tcPr>
          <w:p w14:paraId="01B7A57A"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328</w:t>
            </w:r>
          </w:p>
        </w:tc>
        <w:tc>
          <w:tcPr>
            <w:tcW w:w="609" w:type="dxa"/>
          </w:tcPr>
          <w:p w14:paraId="7D53EAB2" w14:textId="77777777" w:rsidR="00E74CB5" w:rsidRPr="00E74CB5" w:rsidRDefault="00E74CB5" w:rsidP="001B71E6">
            <w:pPr>
              <w:spacing w:after="0"/>
              <w:jc w:val="right"/>
              <w:rPr>
                <w:rFonts w:ascii="Arial Narrow" w:hAnsi="Arial Narrow" w:cs="Arial"/>
                <w:bCs/>
                <w:sz w:val="20"/>
                <w:szCs w:val="20"/>
              </w:rPr>
            </w:pPr>
            <w:r w:rsidRPr="00E74CB5">
              <w:rPr>
                <w:rFonts w:ascii="Arial Narrow" w:hAnsi="Arial Narrow" w:cs="Arial"/>
                <w:bCs/>
                <w:sz w:val="20"/>
                <w:szCs w:val="20"/>
              </w:rPr>
              <w:t>715</w:t>
            </w:r>
          </w:p>
        </w:tc>
      </w:tr>
      <w:tr w:rsidR="00E74CB5" w:rsidRPr="00E74CB5" w14:paraId="38170C34" w14:textId="77777777" w:rsidTr="007D39D5">
        <w:tc>
          <w:tcPr>
            <w:tcW w:w="1668" w:type="dxa"/>
          </w:tcPr>
          <w:p w14:paraId="4B0C972F" w14:textId="77777777" w:rsidR="00E74CB5" w:rsidRPr="00E74CB5" w:rsidRDefault="00E74CB5" w:rsidP="00C04950">
            <w:pPr>
              <w:spacing w:after="0"/>
              <w:jc w:val="both"/>
              <w:rPr>
                <w:rFonts w:ascii="Arial Narrow" w:hAnsi="Arial Narrow" w:cs="Arial"/>
                <w:bCs/>
                <w:sz w:val="20"/>
                <w:szCs w:val="20"/>
              </w:rPr>
            </w:pPr>
            <w:r w:rsidRPr="00E74CB5">
              <w:rPr>
                <w:rFonts w:ascii="Arial Narrow" w:hAnsi="Arial Narrow" w:cs="Arial"/>
                <w:bCs/>
                <w:sz w:val="20"/>
                <w:szCs w:val="20"/>
              </w:rPr>
              <w:t>EST</w:t>
            </w:r>
          </w:p>
        </w:tc>
        <w:tc>
          <w:tcPr>
            <w:tcW w:w="712" w:type="dxa"/>
          </w:tcPr>
          <w:p w14:paraId="3D10CE13"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17</w:t>
            </w:r>
          </w:p>
        </w:tc>
        <w:tc>
          <w:tcPr>
            <w:tcW w:w="911" w:type="dxa"/>
          </w:tcPr>
          <w:p w14:paraId="48BE8D3D"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21</w:t>
            </w:r>
          </w:p>
        </w:tc>
        <w:tc>
          <w:tcPr>
            <w:tcW w:w="700" w:type="dxa"/>
          </w:tcPr>
          <w:p w14:paraId="513D2AEF"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38</w:t>
            </w:r>
          </w:p>
        </w:tc>
        <w:tc>
          <w:tcPr>
            <w:tcW w:w="873" w:type="dxa"/>
          </w:tcPr>
          <w:p w14:paraId="32A5017F"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92</w:t>
            </w:r>
          </w:p>
        </w:tc>
        <w:tc>
          <w:tcPr>
            <w:tcW w:w="911" w:type="dxa"/>
          </w:tcPr>
          <w:p w14:paraId="7F372379"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72</w:t>
            </w:r>
          </w:p>
        </w:tc>
        <w:tc>
          <w:tcPr>
            <w:tcW w:w="609" w:type="dxa"/>
          </w:tcPr>
          <w:p w14:paraId="0158DDF5"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164</w:t>
            </w:r>
          </w:p>
        </w:tc>
        <w:tc>
          <w:tcPr>
            <w:tcW w:w="873" w:type="dxa"/>
          </w:tcPr>
          <w:p w14:paraId="4947C35D"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109</w:t>
            </w:r>
          </w:p>
        </w:tc>
        <w:tc>
          <w:tcPr>
            <w:tcW w:w="911" w:type="dxa"/>
          </w:tcPr>
          <w:p w14:paraId="611EABF0"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93</w:t>
            </w:r>
          </w:p>
        </w:tc>
        <w:tc>
          <w:tcPr>
            <w:tcW w:w="609" w:type="dxa"/>
          </w:tcPr>
          <w:p w14:paraId="70B703BB" w14:textId="77777777" w:rsidR="00E74CB5" w:rsidRPr="00E74CB5" w:rsidRDefault="00E74CB5" w:rsidP="001B71E6">
            <w:pPr>
              <w:spacing w:after="0"/>
              <w:jc w:val="right"/>
              <w:rPr>
                <w:rFonts w:ascii="Arial Narrow" w:hAnsi="Arial Narrow" w:cs="Arial"/>
                <w:bCs/>
                <w:sz w:val="20"/>
                <w:szCs w:val="20"/>
              </w:rPr>
            </w:pPr>
            <w:r w:rsidRPr="00E74CB5">
              <w:rPr>
                <w:rFonts w:ascii="Arial Narrow" w:hAnsi="Arial Narrow" w:cs="Arial"/>
                <w:bCs/>
                <w:sz w:val="20"/>
                <w:szCs w:val="20"/>
              </w:rPr>
              <w:t>202</w:t>
            </w:r>
          </w:p>
        </w:tc>
      </w:tr>
      <w:tr w:rsidR="00E74CB5" w:rsidRPr="00E74CB5" w14:paraId="59FAF121" w14:textId="77777777" w:rsidTr="007D39D5">
        <w:tc>
          <w:tcPr>
            <w:tcW w:w="1668" w:type="dxa"/>
          </w:tcPr>
          <w:p w14:paraId="673BF6B0" w14:textId="77777777" w:rsidR="00E74CB5" w:rsidRPr="00E74CB5" w:rsidRDefault="00E74CB5" w:rsidP="00C04950">
            <w:pPr>
              <w:spacing w:after="0"/>
              <w:jc w:val="both"/>
              <w:rPr>
                <w:rFonts w:ascii="Arial Narrow" w:hAnsi="Arial Narrow" w:cs="Arial"/>
                <w:bCs/>
                <w:sz w:val="20"/>
                <w:szCs w:val="20"/>
              </w:rPr>
            </w:pPr>
            <w:r w:rsidRPr="00E74CB5">
              <w:rPr>
                <w:rFonts w:ascii="Arial Narrow" w:hAnsi="Arial Narrow" w:cs="Arial"/>
                <w:bCs/>
                <w:sz w:val="20"/>
                <w:szCs w:val="20"/>
              </w:rPr>
              <w:t>EXTREME- NORD</w:t>
            </w:r>
          </w:p>
        </w:tc>
        <w:tc>
          <w:tcPr>
            <w:tcW w:w="712" w:type="dxa"/>
          </w:tcPr>
          <w:p w14:paraId="0273A8F0"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86</w:t>
            </w:r>
          </w:p>
        </w:tc>
        <w:tc>
          <w:tcPr>
            <w:tcW w:w="911" w:type="dxa"/>
          </w:tcPr>
          <w:p w14:paraId="2A24C15A"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56</w:t>
            </w:r>
          </w:p>
        </w:tc>
        <w:tc>
          <w:tcPr>
            <w:tcW w:w="700" w:type="dxa"/>
          </w:tcPr>
          <w:p w14:paraId="5F1A5C15"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142</w:t>
            </w:r>
          </w:p>
        </w:tc>
        <w:tc>
          <w:tcPr>
            <w:tcW w:w="873" w:type="dxa"/>
          </w:tcPr>
          <w:p w14:paraId="114B7FED"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38</w:t>
            </w:r>
          </w:p>
        </w:tc>
        <w:tc>
          <w:tcPr>
            <w:tcW w:w="911" w:type="dxa"/>
          </w:tcPr>
          <w:p w14:paraId="187768F6"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46</w:t>
            </w:r>
          </w:p>
        </w:tc>
        <w:tc>
          <w:tcPr>
            <w:tcW w:w="609" w:type="dxa"/>
          </w:tcPr>
          <w:p w14:paraId="3802723F"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84</w:t>
            </w:r>
          </w:p>
        </w:tc>
        <w:tc>
          <w:tcPr>
            <w:tcW w:w="873" w:type="dxa"/>
          </w:tcPr>
          <w:p w14:paraId="50E59C4C"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124</w:t>
            </w:r>
          </w:p>
        </w:tc>
        <w:tc>
          <w:tcPr>
            <w:tcW w:w="911" w:type="dxa"/>
          </w:tcPr>
          <w:p w14:paraId="13A9FF68"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102</w:t>
            </w:r>
          </w:p>
        </w:tc>
        <w:tc>
          <w:tcPr>
            <w:tcW w:w="609" w:type="dxa"/>
          </w:tcPr>
          <w:p w14:paraId="7BB7EC8E" w14:textId="77777777" w:rsidR="00E74CB5" w:rsidRPr="00E74CB5" w:rsidRDefault="00E74CB5" w:rsidP="001B71E6">
            <w:pPr>
              <w:spacing w:after="0"/>
              <w:jc w:val="right"/>
              <w:rPr>
                <w:rFonts w:ascii="Arial Narrow" w:hAnsi="Arial Narrow" w:cs="Arial"/>
                <w:bCs/>
                <w:sz w:val="20"/>
                <w:szCs w:val="20"/>
              </w:rPr>
            </w:pPr>
            <w:r w:rsidRPr="00E74CB5">
              <w:rPr>
                <w:rFonts w:ascii="Arial Narrow" w:hAnsi="Arial Narrow" w:cs="Arial"/>
                <w:bCs/>
                <w:sz w:val="20"/>
                <w:szCs w:val="20"/>
              </w:rPr>
              <w:t>226</w:t>
            </w:r>
          </w:p>
        </w:tc>
      </w:tr>
      <w:tr w:rsidR="00E74CB5" w:rsidRPr="00E74CB5" w14:paraId="44F1A69C" w14:textId="77777777" w:rsidTr="007D39D5">
        <w:tc>
          <w:tcPr>
            <w:tcW w:w="1668" w:type="dxa"/>
          </w:tcPr>
          <w:p w14:paraId="0B016E69" w14:textId="77777777" w:rsidR="00E74CB5" w:rsidRPr="00E74CB5" w:rsidRDefault="00E74CB5" w:rsidP="00C04950">
            <w:pPr>
              <w:spacing w:after="0"/>
              <w:jc w:val="both"/>
              <w:rPr>
                <w:rFonts w:ascii="Arial Narrow" w:hAnsi="Arial Narrow" w:cs="Arial"/>
                <w:bCs/>
                <w:sz w:val="20"/>
                <w:szCs w:val="20"/>
              </w:rPr>
            </w:pPr>
            <w:r w:rsidRPr="00E74CB5">
              <w:rPr>
                <w:rFonts w:ascii="Arial Narrow" w:hAnsi="Arial Narrow" w:cs="Arial"/>
                <w:bCs/>
                <w:sz w:val="20"/>
                <w:szCs w:val="20"/>
              </w:rPr>
              <w:t>LITTORAL</w:t>
            </w:r>
          </w:p>
        </w:tc>
        <w:tc>
          <w:tcPr>
            <w:tcW w:w="712" w:type="dxa"/>
          </w:tcPr>
          <w:p w14:paraId="50F56971"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20</w:t>
            </w:r>
          </w:p>
        </w:tc>
        <w:tc>
          <w:tcPr>
            <w:tcW w:w="911" w:type="dxa"/>
          </w:tcPr>
          <w:p w14:paraId="71DAEFD6"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28</w:t>
            </w:r>
          </w:p>
        </w:tc>
        <w:tc>
          <w:tcPr>
            <w:tcW w:w="700" w:type="dxa"/>
          </w:tcPr>
          <w:p w14:paraId="772FD222"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48</w:t>
            </w:r>
          </w:p>
        </w:tc>
        <w:tc>
          <w:tcPr>
            <w:tcW w:w="873" w:type="dxa"/>
          </w:tcPr>
          <w:p w14:paraId="009D6A0D"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101</w:t>
            </w:r>
          </w:p>
        </w:tc>
        <w:tc>
          <w:tcPr>
            <w:tcW w:w="911" w:type="dxa"/>
          </w:tcPr>
          <w:p w14:paraId="31FA2667"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114</w:t>
            </w:r>
          </w:p>
        </w:tc>
        <w:tc>
          <w:tcPr>
            <w:tcW w:w="609" w:type="dxa"/>
          </w:tcPr>
          <w:p w14:paraId="64A0014D"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215</w:t>
            </w:r>
          </w:p>
        </w:tc>
        <w:tc>
          <w:tcPr>
            <w:tcW w:w="873" w:type="dxa"/>
          </w:tcPr>
          <w:p w14:paraId="695EE20A"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121</w:t>
            </w:r>
          </w:p>
        </w:tc>
        <w:tc>
          <w:tcPr>
            <w:tcW w:w="911" w:type="dxa"/>
          </w:tcPr>
          <w:p w14:paraId="781293EA"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142</w:t>
            </w:r>
          </w:p>
        </w:tc>
        <w:tc>
          <w:tcPr>
            <w:tcW w:w="609" w:type="dxa"/>
          </w:tcPr>
          <w:p w14:paraId="7BC162A1" w14:textId="77777777" w:rsidR="00E74CB5" w:rsidRPr="00E74CB5" w:rsidRDefault="00E74CB5" w:rsidP="001B71E6">
            <w:pPr>
              <w:spacing w:after="0"/>
              <w:jc w:val="right"/>
              <w:rPr>
                <w:rFonts w:ascii="Arial Narrow" w:hAnsi="Arial Narrow" w:cs="Arial"/>
                <w:bCs/>
                <w:sz w:val="20"/>
                <w:szCs w:val="20"/>
              </w:rPr>
            </w:pPr>
            <w:r w:rsidRPr="00E74CB5">
              <w:rPr>
                <w:rFonts w:ascii="Arial Narrow" w:hAnsi="Arial Narrow" w:cs="Arial"/>
                <w:bCs/>
                <w:sz w:val="20"/>
                <w:szCs w:val="20"/>
              </w:rPr>
              <w:t>263</w:t>
            </w:r>
          </w:p>
        </w:tc>
      </w:tr>
      <w:tr w:rsidR="00E74CB5" w:rsidRPr="00E74CB5" w14:paraId="0FEC19EA" w14:textId="77777777" w:rsidTr="007D39D5">
        <w:tc>
          <w:tcPr>
            <w:tcW w:w="1668" w:type="dxa"/>
          </w:tcPr>
          <w:p w14:paraId="05918CB6" w14:textId="77777777" w:rsidR="00E74CB5" w:rsidRPr="00E74CB5" w:rsidRDefault="00E74CB5" w:rsidP="00C04950">
            <w:pPr>
              <w:spacing w:after="0"/>
              <w:jc w:val="both"/>
              <w:rPr>
                <w:rFonts w:ascii="Arial Narrow" w:hAnsi="Arial Narrow" w:cs="Arial"/>
                <w:bCs/>
                <w:sz w:val="20"/>
                <w:szCs w:val="20"/>
              </w:rPr>
            </w:pPr>
            <w:r w:rsidRPr="00E74CB5">
              <w:rPr>
                <w:rFonts w:ascii="Arial Narrow" w:hAnsi="Arial Narrow" w:cs="Arial"/>
                <w:bCs/>
                <w:sz w:val="20"/>
                <w:szCs w:val="20"/>
              </w:rPr>
              <w:t>NORD</w:t>
            </w:r>
          </w:p>
        </w:tc>
        <w:tc>
          <w:tcPr>
            <w:tcW w:w="712" w:type="dxa"/>
          </w:tcPr>
          <w:p w14:paraId="3BCFD405"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0</w:t>
            </w:r>
          </w:p>
        </w:tc>
        <w:tc>
          <w:tcPr>
            <w:tcW w:w="911" w:type="dxa"/>
          </w:tcPr>
          <w:p w14:paraId="2F059C9C"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1</w:t>
            </w:r>
          </w:p>
        </w:tc>
        <w:tc>
          <w:tcPr>
            <w:tcW w:w="700" w:type="dxa"/>
          </w:tcPr>
          <w:p w14:paraId="0555C984"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1</w:t>
            </w:r>
          </w:p>
        </w:tc>
        <w:tc>
          <w:tcPr>
            <w:tcW w:w="873" w:type="dxa"/>
          </w:tcPr>
          <w:p w14:paraId="47209350"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182</w:t>
            </w:r>
          </w:p>
        </w:tc>
        <w:tc>
          <w:tcPr>
            <w:tcW w:w="911" w:type="dxa"/>
          </w:tcPr>
          <w:p w14:paraId="47C02D0B"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10</w:t>
            </w:r>
          </w:p>
        </w:tc>
        <w:tc>
          <w:tcPr>
            <w:tcW w:w="609" w:type="dxa"/>
          </w:tcPr>
          <w:p w14:paraId="328CD5B0"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192</w:t>
            </w:r>
          </w:p>
        </w:tc>
        <w:tc>
          <w:tcPr>
            <w:tcW w:w="873" w:type="dxa"/>
          </w:tcPr>
          <w:p w14:paraId="5FEEA0D8"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182</w:t>
            </w:r>
          </w:p>
        </w:tc>
        <w:tc>
          <w:tcPr>
            <w:tcW w:w="911" w:type="dxa"/>
          </w:tcPr>
          <w:p w14:paraId="609D6B7D"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11</w:t>
            </w:r>
          </w:p>
        </w:tc>
        <w:tc>
          <w:tcPr>
            <w:tcW w:w="609" w:type="dxa"/>
          </w:tcPr>
          <w:p w14:paraId="12317F44" w14:textId="77777777" w:rsidR="00E74CB5" w:rsidRPr="00E74CB5" w:rsidRDefault="00E74CB5" w:rsidP="001B71E6">
            <w:pPr>
              <w:spacing w:after="0"/>
              <w:jc w:val="right"/>
              <w:rPr>
                <w:rFonts w:ascii="Arial Narrow" w:hAnsi="Arial Narrow" w:cs="Arial"/>
                <w:bCs/>
                <w:sz w:val="20"/>
                <w:szCs w:val="20"/>
              </w:rPr>
            </w:pPr>
            <w:r w:rsidRPr="00E74CB5">
              <w:rPr>
                <w:rFonts w:ascii="Arial Narrow" w:hAnsi="Arial Narrow" w:cs="Arial"/>
                <w:bCs/>
                <w:sz w:val="20"/>
                <w:szCs w:val="20"/>
              </w:rPr>
              <w:t>193</w:t>
            </w:r>
          </w:p>
        </w:tc>
      </w:tr>
      <w:tr w:rsidR="00E74CB5" w:rsidRPr="00E74CB5" w14:paraId="2B66361E" w14:textId="77777777" w:rsidTr="007D39D5">
        <w:tc>
          <w:tcPr>
            <w:tcW w:w="1668" w:type="dxa"/>
          </w:tcPr>
          <w:p w14:paraId="6FAAE10C" w14:textId="77777777" w:rsidR="00E74CB5" w:rsidRPr="00E74CB5" w:rsidRDefault="00E74CB5" w:rsidP="00C04950">
            <w:pPr>
              <w:spacing w:after="0"/>
              <w:jc w:val="both"/>
              <w:rPr>
                <w:rFonts w:ascii="Arial Narrow" w:hAnsi="Arial Narrow" w:cs="Arial"/>
                <w:bCs/>
                <w:sz w:val="20"/>
                <w:szCs w:val="20"/>
              </w:rPr>
            </w:pPr>
            <w:r w:rsidRPr="00E74CB5">
              <w:rPr>
                <w:rFonts w:ascii="Arial Narrow" w:hAnsi="Arial Narrow" w:cs="Arial"/>
                <w:bCs/>
                <w:sz w:val="20"/>
                <w:szCs w:val="20"/>
              </w:rPr>
              <w:t>NORD-OUEST</w:t>
            </w:r>
          </w:p>
        </w:tc>
        <w:tc>
          <w:tcPr>
            <w:tcW w:w="712" w:type="dxa"/>
          </w:tcPr>
          <w:p w14:paraId="09888EA9"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3</w:t>
            </w:r>
          </w:p>
        </w:tc>
        <w:tc>
          <w:tcPr>
            <w:tcW w:w="911" w:type="dxa"/>
          </w:tcPr>
          <w:p w14:paraId="56D5A244"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6</w:t>
            </w:r>
          </w:p>
        </w:tc>
        <w:tc>
          <w:tcPr>
            <w:tcW w:w="700" w:type="dxa"/>
          </w:tcPr>
          <w:p w14:paraId="5CBEDF5F"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9</w:t>
            </w:r>
          </w:p>
        </w:tc>
        <w:tc>
          <w:tcPr>
            <w:tcW w:w="873" w:type="dxa"/>
          </w:tcPr>
          <w:p w14:paraId="218C2318"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355</w:t>
            </w:r>
          </w:p>
        </w:tc>
        <w:tc>
          <w:tcPr>
            <w:tcW w:w="911" w:type="dxa"/>
          </w:tcPr>
          <w:p w14:paraId="182B128F"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458</w:t>
            </w:r>
          </w:p>
        </w:tc>
        <w:tc>
          <w:tcPr>
            <w:tcW w:w="609" w:type="dxa"/>
          </w:tcPr>
          <w:p w14:paraId="4773AC53"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813</w:t>
            </w:r>
          </w:p>
        </w:tc>
        <w:tc>
          <w:tcPr>
            <w:tcW w:w="873" w:type="dxa"/>
          </w:tcPr>
          <w:p w14:paraId="3BA6C4B8"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358</w:t>
            </w:r>
          </w:p>
        </w:tc>
        <w:tc>
          <w:tcPr>
            <w:tcW w:w="911" w:type="dxa"/>
          </w:tcPr>
          <w:p w14:paraId="07D59526"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464</w:t>
            </w:r>
          </w:p>
        </w:tc>
        <w:tc>
          <w:tcPr>
            <w:tcW w:w="609" w:type="dxa"/>
          </w:tcPr>
          <w:p w14:paraId="27C77F2A" w14:textId="77777777" w:rsidR="00E74CB5" w:rsidRPr="00E74CB5" w:rsidRDefault="00E74CB5" w:rsidP="001B71E6">
            <w:pPr>
              <w:spacing w:after="0"/>
              <w:jc w:val="right"/>
              <w:rPr>
                <w:rFonts w:ascii="Arial Narrow" w:hAnsi="Arial Narrow" w:cs="Arial"/>
                <w:bCs/>
                <w:sz w:val="20"/>
                <w:szCs w:val="20"/>
              </w:rPr>
            </w:pPr>
            <w:r w:rsidRPr="00E74CB5">
              <w:rPr>
                <w:rFonts w:ascii="Arial Narrow" w:hAnsi="Arial Narrow" w:cs="Arial"/>
                <w:bCs/>
                <w:sz w:val="20"/>
                <w:szCs w:val="20"/>
              </w:rPr>
              <w:t>822</w:t>
            </w:r>
          </w:p>
        </w:tc>
      </w:tr>
      <w:tr w:rsidR="00E74CB5" w:rsidRPr="00E74CB5" w14:paraId="1EFC5C1A" w14:textId="77777777" w:rsidTr="007D39D5">
        <w:tc>
          <w:tcPr>
            <w:tcW w:w="1668" w:type="dxa"/>
          </w:tcPr>
          <w:p w14:paraId="0B36D7CC" w14:textId="77777777" w:rsidR="00E74CB5" w:rsidRPr="00E74CB5" w:rsidRDefault="00E74CB5" w:rsidP="00C04950">
            <w:pPr>
              <w:spacing w:after="0"/>
              <w:jc w:val="both"/>
              <w:rPr>
                <w:rFonts w:ascii="Arial Narrow" w:hAnsi="Arial Narrow" w:cs="Arial"/>
                <w:bCs/>
                <w:sz w:val="20"/>
                <w:szCs w:val="20"/>
              </w:rPr>
            </w:pPr>
            <w:r w:rsidRPr="00E74CB5">
              <w:rPr>
                <w:rFonts w:ascii="Arial Narrow" w:hAnsi="Arial Narrow" w:cs="Arial"/>
                <w:bCs/>
                <w:sz w:val="20"/>
                <w:szCs w:val="20"/>
              </w:rPr>
              <w:t>OUEST</w:t>
            </w:r>
          </w:p>
        </w:tc>
        <w:tc>
          <w:tcPr>
            <w:tcW w:w="712" w:type="dxa"/>
          </w:tcPr>
          <w:p w14:paraId="520157BE"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5</w:t>
            </w:r>
          </w:p>
        </w:tc>
        <w:tc>
          <w:tcPr>
            <w:tcW w:w="911" w:type="dxa"/>
          </w:tcPr>
          <w:p w14:paraId="188FFB6D"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11</w:t>
            </w:r>
          </w:p>
        </w:tc>
        <w:tc>
          <w:tcPr>
            <w:tcW w:w="700" w:type="dxa"/>
          </w:tcPr>
          <w:p w14:paraId="66AD518C"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16</w:t>
            </w:r>
          </w:p>
        </w:tc>
        <w:tc>
          <w:tcPr>
            <w:tcW w:w="873" w:type="dxa"/>
          </w:tcPr>
          <w:p w14:paraId="221E569B"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58</w:t>
            </w:r>
          </w:p>
        </w:tc>
        <w:tc>
          <w:tcPr>
            <w:tcW w:w="911" w:type="dxa"/>
          </w:tcPr>
          <w:p w14:paraId="00ED3D9F"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21</w:t>
            </w:r>
          </w:p>
        </w:tc>
        <w:tc>
          <w:tcPr>
            <w:tcW w:w="609" w:type="dxa"/>
          </w:tcPr>
          <w:p w14:paraId="2861B0EA"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79</w:t>
            </w:r>
          </w:p>
        </w:tc>
        <w:tc>
          <w:tcPr>
            <w:tcW w:w="873" w:type="dxa"/>
          </w:tcPr>
          <w:p w14:paraId="46CCC4AB"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63</w:t>
            </w:r>
          </w:p>
        </w:tc>
        <w:tc>
          <w:tcPr>
            <w:tcW w:w="911" w:type="dxa"/>
          </w:tcPr>
          <w:p w14:paraId="38A1BA49"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32</w:t>
            </w:r>
          </w:p>
        </w:tc>
        <w:tc>
          <w:tcPr>
            <w:tcW w:w="609" w:type="dxa"/>
          </w:tcPr>
          <w:p w14:paraId="2F7462BB" w14:textId="77777777" w:rsidR="00E74CB5" w:rsidRPr="00E74CB5" w:rsidRDefault="00E74CB5" w:rsidP="001B71E6">
            <w:pPr>
              <w:spacing w:after="0"/>
              <w:jc w:val="right"/>
              <w:rPr>
                <w:rFonts w:ascii="Arial Narrow" w:hAnsi="Arial Narrow" w:cs="Arial"/>
                <w:bCs/>
                <w:sz w:val="20"/>
                <w:szCs w:val="20"/>
              </w:rPr>
            </w:pPr>
            <w:r w:rsidRPr="00E74CB5">
              <w:rPr>
                <w:rFonts w:ascii="Arial Narrow" w:hAnsi="Arial Narrow" w:cs="Arial"/>
                <w:bCs/>
                <w:sz w:val="20"/>
                <w:szCs w:val="20"/>
              </w:rPr>
              <w:t>95</w:t>
            </w:r>
          </w:p>
        </w:tc>
      </w:tr>
      <w:tr w:rsidR="00E74CB5" w:rsidRPr="00E74CB5" w14:paraId="60F1F9AB" w14:textId="77777777" w:rsidTr="007D39D5">
        <w:tc>
          <w:tcPr>
            <w:tcW w:w="1668" w:type="dxa"/>
          </w:tcPr>
          <w:p w14:paraId="526625D0" w14:textId="77777777" w:rsidR="00E74CB5" w:rsidRPr="00E74CB5" w:rsidRDefault="00E74CB5" w:rsidP="00C04950">
            <w:pPr>
              <w:spacing w:after="0"/>
              <w:jc w:val="both"/>
              <w:rPr>
                <w:rFonts w:ascii="Arial Narrow" w:hAnsi="Arial Narrow" w:cs="Arial"/>
                <w:bCs/>
                <w:sz w:val="20"/>
                <w:szCs w:val="20"/>
              </w:rPr>
            </w:pPr>
            <w:r w:rsidRPr="00E74CB5">
              <w:rPr>
                <w:rFonts w:ascii="Arial Narrow" w:hAnsi="Arial Narrow" w:cs="Arial"/>
                <w:bCs/>
                <w:sz w:val="20"/>
                <w:szCs w:val="20"/>
              </w:rPr>
              <w:t>SUD</w:t>
            </w:r>
          </w:p>
        </w:tc>
        <w:tc>
          <w:tcPr>
            <w:tcW w:w="712" w:type="dxa"/>
          </w:tcPr>
          <w:p w14:paraId="33C58AA2"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1</w:t>
            </w:r>
          </w:p>
        </w:tc>
        <w:tc>
          <w:tcPr>
            <w:tcW w:w="911" w:type="dxa"/>
          </w:tcPr>
          <w:p w14:paraId="3C643C2C"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4</w:t>
            </w:r>
          </w:p>
        </w:tc>
        <w:tc>
          <w:tcPr>
            <w:tcW w:w="700" w:type="dxa"/>
          </w:tcPr>
          <w:p w14:paraId="6C653D39"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5</w:t>
            </w:r>
          </w:p>
        </w:tc>
        <w:tc>
          <w:tcPr>
            <w:tcW w:w="873" w:type="dxa"/>
          </w:tcPr>
          <w:p w14:paraId="02EA9A5D"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7</w:t>
            </w:r>
          </w:p>
        </w:tc>
        <w:tc>
          <w:tcPr>
            <w:tcW w:w="911" w:type="dxa"/>
          </w:tcPr>
          <w:p w14:paraId="7D308F90"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2</w:t>
            </w:r>
          </w:p>
        </w:tc>
        <w:tc>
          <w:tcPr>
            <w:tcW w:w="609" w:type="dxa"/>
          </w:tcPr>
          <w:p w14:paraId="4B0086D8"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9</w:t>
            </w:r>
          </w:p>
        </w:tc>
        <w:tc>
          <w:tcPr>
            <w:tcW w:w="873" w:type="dxa"/>
          </w:tcPr>
          <w:p w14:paraId="6E41DCDD"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8</w:t>
            </w:r>
          </w:p>
        </w:tc>
        <w:tc>
          <w:tcPr>
            <w:tcW w:w="911" w:type="dxa"/>
          </w:tcPr>
          <w:p w14:paraId="6FC306AA"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6</w:t>
            </w:r>
          </w:p>
        </w:tc>
        <w:tc>
          <w:tcPr>
            <w:tcW w:w="609" w:type="dxa"/>
          </w:tcPr>
          <w:p w14:paraId="27E395AE" w14:textId="77777777" w:rsidR="00E74CB5" w:rsidRPr="00E74CB5" w:rsidRDefault="00E74CB5" w:rsidP="001B71E6">
            <w:pPr>
              <w:spacing w:after="0"/>
              <w:jc w:val="right"/>
              <w:rPr>
                <w:rFonts w:ascii="Arial Narrow" w:hAnsi="Arial Narrow" w:cs="Arial"/>
                <w:bCs/>
                <w:sz w:val="20"/>
                <w:szCs w:val="20"/>
              </w:rPr>
            </w:pPr>
            <w:r w:rsidRPr="00E74CB5">
              <w:rPr>
                <w:rFonts w:ascii="Arial Narrow" w:hAnsi="Arial Narrow" w:cs="Arial"/>
                <w:bCs/>
                <w:sz w:val="20"/>
                <w:szCs w:val="20"/>
              </w:rPr>
              <w:t>14</w:t>
            </w:r>
          </w:p>
        </w:tc>
      </w:tr>
      <w:tr w:rsidR="00E74CB5" w:rsidRPr="00E74CB5" w14:paraId="20409BEF" w14:textId="77777777" w:rsidTr="007D39D5">
        <w:tc>
          <w:tcPr>
            <w:tcW w:w="1668" w:type="dxa"/>
          </w:tcPr>
          <w:p w14:paraId="3E03FD92" w14:textId="77777777" w:rsidR="00E74CB5" w:rsidRPr="00E74CB5" w:rsidRDefault="00E74CB5" w:rsidP="00C04950">
            <w:pPr>
              <w:spacing w:after="0"/>
              <w:jc w:val="both"/>
              <w:rPr>
                <w:rFonts w:ascii="Arial Narrow" w:hAnsi="Arial Narrow" w:cs="Arial"/>
                <w:bCs/>
                <w:sz w:val="20"/>
                <w:szCs w:val="20"/>
              </w:rPr>
            </w:pPr>
            <w:r w:rsidRPr="00E74CB5">
              <w:rPr>
                <w:rFonts w:ascii="Arial Narrow" w:hAnsi="Arial Narrow" w:cs="Arial"/>
                <w:bCs/>
                <w:sz w:val="20"/>
                <w:szCs w:val="20"/>
              </w:rPr>
              <w:t>SUD-OUEST</w:t>
            </w:r>
          </w:p>
        </w:tc>
        <w:tc>
          <w:tcPr>
            <w:tcW w:w="712" w:type="dxa"/>
          </w:tcPr>
          <w:p w14:paraId="3A23ABD2"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0</w:t>
            </w:r>
          </w:p>
        </w:tc>
        <w:tc>
          <w:tcPr>
            <w:tcW w:w="911" w:type="dxa"/>
          </w:tcPr>
          <w:p w14:paraId="058372B5"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0</w:t>
            </w:r>
          </w:p>
        </w:tc>
        <w:tc>
          <w:tcPr>
            <w:tcW w:w="700" w:type="dxa"/>
          </w:tcPr>
          <w:p w14:paraId="1ED42DF2"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0</w:t>
            </w:r>
          </w:p>
        </w:tc>
        <w:tc>
          <w:tcPr>
            <w:tcW w:w="873" w:type="dxa"/>
          </w:tcPr>
          <w:p w14:paraId="4CF36C7D"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28</w:t>
            </w:r>
          </w:p>
        </w:tc>
        <w:tc>
          <w:tcPr>
            <w:tcW w:w="911" w:type="dxa"/>
          </w:tcPr>
          <w:p w14:paraId="3195CD81"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41</w:t>
            </w:r>
          </w:p>
        </w:tc>
        <w:tc>
          <w:tcPr>
            <w:tcW w:w="609" w:type="dxa"/>
          </w:tcPr>
          <w:p w14:paraId="5AF99C63"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69</w:t>
            </w:r>
          </w:p>
        </w:tc>
        <w:tc>
          <w:tcPr>
            <w:tcW w:w="873" w:type="dxa"/>
          </w:tcPr>
          <w:p w14:paraId="34F16997"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28</w:t>
            </w:r>
          </w:p>
        </w:tc>
        <w:tc>
          <w:tcPr>
            <w:tcW w:w="911" w:type="dxa"/>
          </w:tcPr>
          <w:p w14:paraId="2C6CA7B7"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41</w:t>
            </w:r>
          </w:p>
        </w:tc>
        <w:tc>
          <w:tcPr>
            <w:tcW w:w="609" w:type="dxa"/>
          </w:tcPr>
          <w:p w14:paraId="5F6AD37F" w14:textId="77777777" w:rsidR="00E74CB5" w:rsidRPr="00E74CB5" w:rsidRDefault="00E74CB5" w:rsidP="001B71E6">
            <w:pPr>
              <w:spacing w:after="0"/>
              <w:jc w:val="right"/>
              <w:rPr>
                <w:rFonts w:ascii="Arial Narrow" w:hAnsi="Arial Narrow" w:cs="Arial"/>
                <w:bCs/>
                <w:sz w:val="20"/>
                <w:szCs w:val="20"/>
              </w:rPr>
            </w:pPr>
            <w:r w:rsidRPr="00E74CB5">
              <w:rPr>
                <w:rFonts w:ascii="Arial Narrow" w:hAnsi="Arial Narrow" w:cs="Arial"/>
                <w:bCs/>
                <w:sz w:val="20"/>
                <w:szCs w:val="20"/>
              </w:rPr>
              <w:t>69</w:t>
            </w:r>
          </w:p>
        </w:tc>
      </w:tr>
      <w:tr w:rsidR="00E74CB5" w:rsidRPr="00E74CB5" w14:paraId="0B362AE8" w14:textId="77777777" w:rsidTr="007D39D5">
        <w:tc>
          <w:tcPr>
            <w:tcW w:w="1668" w:type="dxa"/>
          </w:tcPr>
          <w:p w14:paraId="69AAEFC5" w14:textId="77777777" w:rsidR="00E74CB5" w:rsidRPr="00E74CB5" w:rsidRDefault="00E74CB5" w:rsidP="00C04950">
            <w:pPr>
              <w:spacing w:after="0"/>
              <w:jc w:val="both"/>
              <w:rPr>
                <w:rFonts w:ascii="Arial Narrow" w:hAnsi="Arial Narrow" w:cs="Arial"/>
                <w:bCs/>
                <w:sz w:val="20"/>
                <w:szCs w:val="20"/>
              </w:rPr>
            </w:pPr>
            <w:r w:rsidRPr="00E74CB5">
              <w:rPr>
                <w:rFonts w:ascii="Arial Narrow" w:hAnsi="Arial Narrow" w:cs="Arial"/>
                <w:bCs/>
                <w:sz w:val="20"/>
                <w:szCs w:val="20"/>
              </w:rPr>
              <w:t>Total général</w:t>
            </w:r>
          </w:p>
        </w:tc>
        <w:tc>
          <w:tcPr>
            <w:tcW w:w="712" w:type="dxa"/>
          </w:tcPr>
          <w:p w14:paraId="5DBD5180"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148</w:t>
            </w:r>
          </w:p>
        </w:tc>
        <w:tc>
          <w:tcPr>
            <w:tcW w:w="911" w:type="dxa"/>
          </w:tcPr>
          <w:p w14:paraId="42EC7BC8"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161</w:t>
            </w:r>
          </w:p>
        </w:tc>
        <w:tc>
          <w:tcPr>
            <w:tcW w:w="700" w:type="dxa"/>
          </w:tcPr>
          <w:p w14:paraId="05559129"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309</w:t>
            </w:r>
          </w:p>
        </w:tc>
        <w:tc>
          <w:tcPr>
            <w:tcW w:w="873" w:type="dxa"/>
          </w:tcPr>
          <w:p w14:paraId="3EAE7BC8"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1316</w:t>
            </w:r>
          </w:p>
        </w:tc>
        <w:tc>
          <w:tcPr>
            <w:tcW w:w="911" w:type="dxa"/>
          </w:tcPr>
          <w:p w14:paraId="46CF6FBD"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1103</w:t>
            </w:r>
          </w:p>
        </w:tc>
        <w:tc>
          <w:tcPr>
            <w:tcW w:w="609" w:type="dxa"/>
          </w:tcPr>
          <w:p w14:paraId="1EFE7576"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2419</w:t>
            </w:r>
          </w:p>
        </w:tc>
        <w:tc>
          <w:tcPr>
            <w:tcW w:w="873" w:type="dxa"/>
          </w:tcPr>
          <w:p w14:paraId="22ECF481"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1462</w:t>
            </w:r>
          </w:p>
        </w:tc>
        <w:tc>
          <w:tcPr>
            <w:tcW w:w="911" w:type="dxa"/>
          </w:tcPr>
          <w:p w14:paraId="776CBB06" w14:textId="77777777" w:rsidR="00E74CB5" w:rsidRPr="00E74CB5" w:rsidRDefault="00E74CB5" w:rsidP="001B71E6">
            <w:pPr>
              <w:spacing w:after="0"/>
              <w:jc w:val="center"/>
              <w:rPr>
                <w:rFonts w:ascii="Arial Narrow" w:hAnsi="Arial Narrow" w:cs="Arial"/>
                <w:bCs/>
                <w:sz w:val="20"/>
                <w:szCs w:val="20"/>
              </w:rPr>
            </w:pPr>
            <w:r w:rsidRPr="00E74CB5">
              <w:rPr>
                <w:rFonts w:ascii="Arial Narrow" w:hAnsi="Arial Narrow" w:cs="Arial"/>
                <w:bCs/>
                <w:sz w:val="20"/>
                <w:szCs w:val="20"/>
              </w:rPr>
              <w:t>1264</w:t>
            </w:r>
          </w:p>
        </w:tc>
        <w:tc>
          <w:tcPr>
            <w:tcW w:w="609" w:type="dxa"/>
          </w:tcPr>
          <w:p w14:paraId="214FBDEF" w14:textId="77777777" w:rsidR="00E74CB5" w:rsidRPr="00E74CB5" w:rsidRDefault="00E74CB5" w:rsidP="001B71E6">
            <w:pPr>
              <w:spacing w:after="0"/>
              <w:jc w:val="right"/>
              <w:rPr>
                <w:rFonts w:ascii="Arial Narrow" w:hAnsi="Arial Narrow" w:cs="Arial"/>
                <w:bCs/>
                <w:sz w:val="20"/>
                <w:szCs w:val="20"/>
              </w:rPr>
            </w:pPr>
            <w:r w:rsidRPr="00E74CB5">
              <w:rPr>
                <w:rFonts w:ascii="Arial Narrow" w:hAnsi="Arial Narrow" w:cs="Arial"/>
                <w:bCs/>
                <w:sz w:val="20"/>
                <w:szCs w:val="20"/>
              </w:rPr>
              <w:t>2728</w:t>
            </w:r>
          </w:p>
        </w:tc>
      </w:tr>
    </w:tbl>
    <w:p w14:paraId="4A8862B7" w14:textId="77777777" w:rsidR="00D32FFF" w:rsidRPr="00E74CB5" w:rsidRDefault="00D32FFF" w:rsidP="00E74CB5">
      <w:pPr>
        <w:jc w:val="both"/>
        <w:rPr>
          <w:rFonts w:ascii="Arial" w:hAnsi="Arial" w:cs="Arial"/>
          <w:bCs/>
          <w:sz w:val="24"/>
          <w:szCs w:val="24"/>
        </w:rPr>
      </w:pPr>
    </w:p>
    <w:p w14:paraId="6D3FD2D4" w14:textId="77777777" w:rsidR="00D32FFF" w:rsidRPr="00A901B6" w:rsidRDefault="00D32FFF" w:rsidP="00D1380E">
      <w:pPr>
        <w:pStyle w:val="Paragraphedeliste"/>
        <w:ind w:left="1080"/>
        <w:jc w:val="both"/>
        <w:rPr>
          <w:rFonts w:ascii="Arial" w:hAnsi="Arial" w:cs="Arial"/>
          <w:bCs/>
        </w:rPr>
      </w:pPr>
    </w:p>
    <w:p w14:paraId="51FDE6BC" w14:textId="77777777" w:rsidR="00AC5FBF" w:rsidRPr="00AC5FBF" w:rsidRDefault="00D1380E" w:rsidP="00AC5FBF">
      <w:pPr>
        <w:pStyle w:val="Paragraphedeliste"/>
        <w:numPr>
          <w:ilvl w:val="0"/>
          <w:numId w:val="10"/>
        </w:numPr>
        <w:jc w:val="both"/>
        <w:rPr>
          <w:rFonts w:ascii="Arial" w:hAnsi="Arial" w:cs="Arial"/>
          <w:b/>
          <w:sz w:val="28"/>
          <w:szCs w:val="28"/>
          <w:u w:val="single"/>
        </w:rPr>
      </w:pPr>
      <w:r w:rsidRPr="00EB652F">
        <w:rPr>
          <w:rFonts w:ascii="Arial" w:hAnsi="Arial" w:cs="Arial"/>
          <w:b/>
          <w:sz w:val="28"/>
          <w:szCs w:val="28"/>
        </w:rPr>
        <w:t xml:space="preserve">L’incidence de la faible participation des femmes à la prise de décisions </w:t>
      </w:r>
      <w:r w:rsidR="00AC5FBF" w:rsidRPr="00AC5FBF">
        <w:rPr>
          <w:rFonts w:ascii="Arial" w:hAnsi="Arial" w:cs="Arial"/>
          <w:b/>
          <w:bCs/>
          <w:sz w:val="28"/>
          <w:szCs w:val="28"/>
        </w:rPr>
        <w:t xml:space="preserve">dans les politiques et programmes sur le changement climatique, la réduction des risques environnementaux et de catastrophes </w:t>
      </w:r>
      <w:r w:rsidR="00AC5FBF" w:rsidRPr="00AC5FBF">
        <w:rPr>
          <w:rFonts w:ascii="Arial" w:hAnsi="Arial" w:cs="Arial"/>
          <w:b/>
          <w:sz w:val="28"/>
          <w:szCs w:val="28"/>
        </w:rPr>
        <w:t>: principaux défis</w:t>
      </w:r>
    </w:p>
    <w:p w14:paraId="3343C317" w14:textId="77777777" w:rsidR="00EB652F" w:rsidRDefault="00EB652F" w:rsidP="00EB652F">
      <w:pPr>
        <w:jc w:val="both"/>
        <w:rPr>
          <w:rFonts w:ascii="Arial" w:hAnsi="Arial" w:cs="Arial"/>
          <w:b/>
          <w:u w:val="single"/>
        </w:rPr>
      </w:pPr>
    </w:p>
    <w:p w14:paraId="49A00872" w14:textId="77777777" w:rsidR="00EB652F" w:rsidRPr="00EB652F" w:rsidRDefault="00EB652F" w:rsidP="00EB652F">
      <w:pPr>
        <w:ind w:firstLine="708"/>
        <w:jc w:val="both"/>
        <w:rPr>
          <w:rFonts w:ascii="Arial" w:hAnsi="Arial" w:cs="Arial"/>
          <w:bCs/>
          <w:sz w:val="24"/>
          <w:szCs w:val="24"/>
        </w:rPr>
      </w:pPr>
      <w:r w:rsidRPr="00EB652F">
        <w:rPr>
          <w:rFonts w:ascii="Arial" w:hAnsi="Arial" w:cs="Arial"/>
          <w:bCs/>
          <w:sz w:val="24"/>
          <w:szCs w:val="24"/>
        </w:rPr>
        <w:t>Lorsque les femmes ne sont pas consultées ou ne participent pas à la prise de décisions sur des questions qui ont un impact direct sur leur vie, telles que l’éducation, la santé, le développement économique et le règlement des conflits, il peut en résulter des politiques néfastes et inefficaces, voire des atteintes aux droits des femmes. La pleine participation des femmes à la vie publique dépend de leur plein accès à la protection sociale, aux infrastructures durables et aux services publics, en particulier la santé et l’éducation. C’est notamment les cas des femmes et des filles qui sont confrontés à des normes multiples et croisés de discrimination, comme les femmes autochtones, handicapées, pauvres, les femmes appartenant à des minorités ethniques ou raciales et les femmes migrantes.</w:t>
      </w:r>
    </w:p>
    <w:p w14:paraId="3897ED96" w14:textId="77777777" w:rsidR="001C3CD1" w:rsidRDefault="00EB652F" w:rsidP="001C3CD1">
      <w:pPr>
        <w:ind w:firstLine="708"/>
        <w:jc w:val="both"/>
        <w:rPr>
          <w:rFonts w:ascii="Arial" w:hAnsi="Arial" w:cs="Arial"/>
          <w:bCs/>
          <w:sz w:val="24"/>
          <w:szCs w:val="24"/>
        </w:rPr>
      </w:pPr>
      <w:r w:rsidRPr="00EB652F">
        <w:rPr>
          <w:rFonts w:ascii="Arial" w:hAnsi="Arial" w:cs="Arial"/>
          <w:bCs/>
          <w:sz w:val="24"/>
          <w:szCs w:val="24"/>
        </w:rPr>
        <w:t xml:space="preserve">Toutefois, l’un des principaux défis demeure la nécessité de mettre en place des structures de protection sociale, l’accès aux services publics et les </w:t>
      </w:r>
      <w:r w:rsidRPr="00EB652F">
        <w:rPr>
          <w:rFonts w:ascii="Arial" w:hAnsi="Arial" w:cs="Arial"/>
          <w:bCs/>
          <w:sz w:val="24"/>
          <w:szCs w:val="24"/>
        </w:rPr>
        <w:lastRenderedPageBreak/>
        <w:t>infrastructures durables au service de l’égalité de sexe et de l’autonomisation des femmes et des filles.</w:t>
      </w:r>
    </w:p>
    <w:p w14:paraId="44A5E2E9" w14:textId="26557C8D" w:rsidR="001C3CD1" w:rsidRPr="001C3CD1" w:rsidRDefault="001F3A7B" w:rsidP="001C3CD1">
      <w:pPr>
        <w:ind w:firstLine="708"/>
        <w:jc w:val="both"/>
        <w:rPr>
          <w:rFonts w:ascii="Arial" w:hAnsi="Arial" w:cs="Arial"/>
          <w:bCs/>
          <w:sz w:val="24"/>
          <w:szCs w:val="24"/>
        </w:rPr>
      </w:pPr>
      <w:r w:rsidRPr="002318AB">
        <w:rPr>
          <w:rFonts w:ascii="Arial" w:hAnsi="Arial" w:cs="Arial"/>
          <w:b/>
          <w:sz w:val="24"/>
          <w:szCs w:val="24"/>
        </w:rPr>
        <w:t>Dans le domaine des changements climatiques</w:t>
      </w:r>
      <w:r>
        <w:rPr>
          <w:rFonts w:ascii="Arial" w:hAnsi="Arial" w:cs="Arial"/>
          <w:bCs/>
          <w:sz w:val="24"/>
          <w:szCs w:val="24"/>
        </w:rPr>
        <w:t xml:space="preserve">, </w:t>
      </w:r>
      <w:r w:rsidR="002318AB">
        <w:rPr>
          <w:rFonts w:ascii="Arial" w:hAnsi="Arial" w:cs="Arial"/>
          <w:bCs/>
          <w:sz w:val="24"/>
          <w:szCs w:val="24"/>
        </w:rPr>
        <w:t xml:space="preserve">il </w:t>
      </w:r>
      <w:r w:rsidRPr="001F3A7B">
        <w:rPr>
          <w:rFonts w:ascii="Arial" w:hAnsi="Arial" w:cs="Arial"/>
          <w:bCs/>
          <w:sz w:val="24"/>
          <w:szCs w:val="24"/>
        </w:rPr>
        <w:t>faudrait mettre en place des programmes spécifiques à l’endroit des femmes afin d’éliminer les contraintes</w:t>
      </w:r>
      <w:r>
        <w:rPr>
          <w:rFonts w:ascii="Arial" w:hAnsi="Arial" w:cs="Arial"/>
          <w:bCs/>
          <w:sz w:val="24"/>
          <w:szCs w:val="24"/>
        </w:rPr>
        <w:t xml:space="preserve"> qui y sont</w:t>
      </w:r>
      <w:r w:rsidRPr="001F3A7B">
        <w:rPr>
          <w:rFonts w:ascii="Arial" w:hAnsi="Arial" w:cs="Arial"/>
          <w:bCs/>
          <w:sz w:val="24"/>
          <w:szCs w:val="24"/>
        </w:rPr>
        <w:t xml:space="preserve"> liées</w:t>
      </w:r>
      <w:r>
        <w:rPr>
          <w:rFonts w:ascii="Arial" w:hAnsi="Arial" w:cs="Arial"/>
          <w:bCs/>
          <w:sz w:val="24"/>
          <w:szCs w:val="24"/>
        </w:rPr>
        <w:t>.</w:t>
      </w:r>
      <w:r w:rsidR="001C3CD1" w:rsidRPr="001C3CD1">
        <w:rPr>
          <w:rFonts w:ascii="Gill Sans MT" w:eastAsia="Times New Roman" w:hAnsi="Gill Sans MT" w:cs="Arial"/>
          <w:color w:val="000000"/>
          <w:sz w:val="24"/>
          <w:szCs w:val="24"/>
          <w:lang w:eastAsia="fr-FR"/>
        </w:rPr>
        <w:t xml:space="preserve"> </w:t>
      </w:r>
      <w:r w:rsidR="001C3CD1" w:rsidRPr="001C3CD1">
        <w:rPr>
          <w:rFonts w:ascii="Arial" w:hAnsi="Arial" w:cs="Arial"/>
          <w:bCs/>
          <w:sz w:val="24"/>
          <w:szCs w:val="24"/>
        </w:rPr>
        <w:t xml:space="preserve">Les politiques, plans actuels </w:t>
      </w:r>
      <w:r w:rsidR="001C3CD1" w:rsidRPr="001C3CD1">
        <w:rPr>
          <w:rFonts w:ascii="Arial" w:hAnsi="Arial" w:cs="Arial"/>
          <w:b/>
          <w:bCs/>
          <w:sz w:val="24"/>
          <w:szCs w:val="24"/>
        </w:rPr>
        <w:t xml:space="preserve">ne traitent pas de manière adéquate </w:t>
      </w:r>
      <w:r w:rsidR="001C3CD1" w:rsidRPr="001C3CD1">
        <w:rPr>
          <w:rFonts w:ascii="Arial" w:hAnsi="Arial" w:cs="Arial"/>
          <w:bCs/>
          <w:sz w:val="24"/>
          <w:szCs w:val="24"/>
        </w:rPr>
        <w:t xml:space="preserve">des problèmes liés à la sécurité en eau et à la résilience climatique dans une perspective de genre. (Le Plan d’Action National de Lutte contre la Désertification du Cameroun </w:t>
      </w:r>
      <w:proofErr w:type="spellStart"/>
      <w:r w:rsidR="001C3CD1" w:rsidRPr="001C3CD1">
        <w:rPr>
          <w:rFonts w:ascii="Arial" w:hAnsi="Arial" w:cs="Arial"/>
          <w:bCs/>
          <w:sz w:val="24"/>
          <w:szCs w:val="24"/>
        </w:rPr>
        <w:t>etc</w:t>
      </w:r>
      <w:proofErr w:type="spellEnd"/>
      <w:r w:rsidR="001C3CD1" w:rsidRPr="001C3CD1">
        <w:rPr>
          <w:rFonts w:ascii="Arial" w:hAnsi="Arial" w:cs="Arial"/>
          <w:bCs/>
          <w:sz w:val="24"/>
          <w:szCs w:val="24"/>
        </w:rPr>
        <w:t>)</w:t>
      </w:r>
    </w:p>
    <w:p w14:paraId="52A86E2A" w14:textId="7526AD69" w:rsidR="001F3A7B" w:rsidRPr="00EB652F" w:rsidRDefault="001F3A7B" w:rsidP="00592C29">
      <w:pPr>
        <w:jc w:val="both"/>
        <w:rPr>
          <w:rFonts w:ascii="Arial" w:hAnsi="Arial" w:cs="Arial"/>
          <w:bCs/>
          <w:sz w:val="24"/>
          <w:szCs w:val="24"/>
        </w:rPr>
      </w:pPr>
    </w:p>
    <w:p w14:paraId="22972331" w14:textId="77777777" w:rsidR="00EB652F" w:rsidRPr="00EB652F" w:rsidRDefault="00EB652F" w:rsidP="00EB652F">
      <w:pPr>
        <w:jc w:val="both"/>
        <w:rPr>
          <w:rFonts w:ascii="Arial" w:hAnsi="Arial" w:cs="Arial"/>
          <w:b/>
          <w:u w:val="single"/>
        </w:rPr>
      </w:pPr>
    </w:p>
    <w:p w14:paraId="1B2DD1CA" w14:textId="7BFE358A" w:rsidR="00AB704D" w:rsidRPr="00EB652F" w:rsidRDefault="00D1380E" w:rsidP="00AB704D">
      <w:pPr>
        <w:pStyle w:val="Paragraphedeliste"/>
        <w:numPr>
          <w:ilvl w:val="0"/>
          <w:numId w:val="10"/>
        </w:numPr>
        <w:shd w:val="clear" w:color="auto" w:fill="FFFFFF"/>
        <w:spacing w:line="360" w:lineRule="auto"/>
        <w:rPr>
          <w:rFonts w:ascii="Arial" w:hAnsi="Arial" w:cs="Arial"/>
          <w:b/>
          <w:sz w:val="28"/>
          <w:szCs w:val="28"/>
        </w:rPr>
      </w:pPr>
      <w:r w:rsidRPr="00EB652F">
        <w:rPr>
          <w:rFonts w:ascii="Arial" w:hAnsi="Arial" w:cs="Arial"/>
          <w:b/>
          <w:sz w:val="28"/>
          <w:szCs w:val="28"/>
        </w:rPr>
        <w:t xml:space="preserve">Contraintes et </w:t>
      </w:r>
      <w:r w:rsidR="004C2911">
        <w:rPr>
          <w:rFonts w:ascii="Arial" w:hAnsi="Arial" w:cs="Arial"/>
          <w:b/>
          <w:sz w:val="28"/>
          <w:szCs w:val="28"/>
        </w:rPr>
        <w:t>recommandations</w:t>
      </w:r>
    </w:p>
    <w:p w14:paraId="47D5F4B2" w14:textId="40DB2BDB" w:rsidR="00AB704D" w:rsidRPr="00910AAA" w:rsidRDefault="00BB4AE2" w:rsidP="00EE23D3">
      <w:pPr>
        <w:pStyle w:val="Paragraphedeliste"/>
        <w:numPr>
          <w:ilvl w:val="0"/>
          <w:numId w:val="18"/>
        </w:numPr>
        <w:rPr>
          <w:rFonts w:ascii="Arial" w:hAnsi="Arial" w:cs="Arial"/>
          <w:b/>
          <w:bCs/>
        </w:rPr>
      </w:pPr>
      <w:r w:rsidRPr="00910AAA">
        <w:rPr>
          <w:rFonts w:ascii="Arial" w:hAnsi="Arial" w:cs="Arial"/>
          <w:b/>
          <w:bCs/>
        </w:rPr>
        <w:t>C</w:t>
      </w:r>
      <w:r w:rsidR="00AB704D" w:rsidRPr="00910AAA">
        <w:rPr>
          <w:rFonts w:ascii="Arial" w:hAnsi="Arial" w:cs="Arial"/>
          <w:b/>
          <w:bCs/>
        </w:rPr>
        <w:t>ontraintes</w:t>
      </w:r>
      <w:r>
        <w:rPr>
          <w:rFonts w:ascii="Arial" w:hAnsi="Arial" w:cs="Arial"/>
          <w:b/>
          <w:bCs/>
        </w:rPr>
        <w:t xml:space="preserve"> et défis</w:t>
      </w:r>
    </w:p>
    <w:p w14:paraId="286B4D9A" w14:textId="77777777" w:rsidR="002318AB" w:rsidRDefault="002318AB" w:rsidP="00AB704D">
      <w:pPr>
        <w:jc w:val="both"/>
        <w:rPr>
          <w:rFonts w:ascii="Arial" w:hAnsi="Arial" w:cs="Arial"/>
          <w:sz w:val="24"/>
          <w:szCs w:val="24"/>
        </w:rPr>
      </w:pPr>
    </w:p>
    <w:p w14:paraId="20232CA0" w14:textId="565036D7" w:rsidR="00BB4AE2" w:rsidRPr="00BB4AE2" w:rsidRDefault="00BB4AE2" w:rsidP="00BB4AE2">
      <w:pPr>
        <w:jc w:val="both"/>
        <w:rPr>
          <w:rFonts w:ascii="Arial" w:hAnsi="Arial" w:cs="Arial"/>
          <w:sz w:val="24"/>
          <w:szCs w:val="24"/>
        </w:rPr>
      </w:pPr>
      <w:r w:rsidRPr="00BB4AE2">
        <w:rPr>
          <w:rFonts w:ascii="Arial" w:hAnsi="Arial" w:cs="Arial"/>
          <w:sz w:val="24"/>
          <w:szCs w:val="24"/>
        </w:rPr>
        <w:t>Même s’il existe des stratégies et des initiatives d’adaptation</w:t>
      </w:r>
      <w:r>
        <w:rPr>
          <w:rFonts w:ascii="Arial" w:hAnsi="Arial" w:cs="Arial"/>
          <w:sz w:val="24"/>
          <w:szCs w:val="24"/>
        </w:rPr>
        <w:t xml:space="preserve"> et d’atténuation</w:t>
      </w:r>
      <w:r w:rsidRPr="00BB4AE2">
        <w:rPr>
          <w:rFonts w:ascii="Arial" w:hAnsi="Arial" w:cs="Arial"/>
          <w:sz w:val="24"/>
          <w:szCs w:val="24"/>
        </w:rPr>
        <w:t xml:space="preserve"> au niveau des exploitations familiales agricoles, la vulnérabilité des populations locales et notamment des femmes rurales face aux effets néfastes du changement climatique persiste. Plusieurs contraintes se posent à elles : </w:t>
      </w:r>
    </w:p>
    <w:p w14:paraId="0073CACC" w14:textId="77777777" w:rsidR="00BB4AE2" w:rsidRPr="00BB4AE2" w:rsidRDefault="00BB4AE2" w:rsidP="00BB4AE2">
      <w:pPr>
        <w:numPr>
          <w:ilvl w:val="0"/>
          <w:numId w:val="34"/>
        </w:numPr>
        <w:jc w:val="both"/>
        <w:rPr>
          <w:rFonts w:ascii="Arial" w:hAnsi="Arial" w:cs="Arial"/>
          <w:sz w:val="24"/>
          <w:szCs w:val="24"/>
        </w:rPr>
      </w:pPr>
      <w:proofErr w:type="gramStart"/>
      <w:r w:rsidRPr="00BB4AE2">
        <w:rPr>
          <w:rFonts w:ascii="Arial" w:hAnsi="Arial" w:cs="Arial"/>
          <w:sz w:val="24"/>
          <w:szCs w:val="24"/>
        </w:rPr>
        <w:t>le</w:t>
      </w:r>
      <w:proofErr w:type="gramEnd"/>
      <w:r w:rsidRPr="00BB4AE2">
        <w:rPr>
          <w:rFonts w:ascii="Arial" w:hAnsi="Arial" w:cs="Arial"/>
          <w:sz w:val="24"/>
          <w:szCs w:val="24"/>
        </w:rPr>
        <w:t xml:space="preserve"> faible accès aux innovations scientifiques et aux informations suffisamment consistantes pour faire face aux effets néfastes du dérèglement climatique; </w:t>
      </w:r>
    </w:p>
    <w:p w14:paraId="7537B153" w14:textId="77777777" w:rsidR="00BB4AE2" w:rsidRPr="00BB4AE2" w:rsidRDefault="00BB4AE2" w:rsidP="00BB4AE2">
      <w:pPr>
        <w:numPr>
          <w:ilvl w:val="0"/>
          <w:numId w:val="34"/>
        </w:numPr>
        <w:jc w:val="both"/>
        <w:rPr>
          <w:rFonts w:ascii="Arial" w:hAnsi="Arial" w:cs="Arial"/>
          <w:sz w:val="24"/>
          <w:szCs w:val="24"/>
        </w:rPr>
      </w:pPr>
      <w:proofErr w:type="gramStart"/>
      <w:r w:rsidRPr="00BB4AE2">
        <w:rPr>
          <w:rFonts w:ascii="Arial" w:hAnsi="Arial" w:cs="Arial"/>
          <w:sz w:val="24"/>
          <w:szCs w:val="24"/>
        </w:rPr>
        <w:t>l’absence</w:t>
      </w:r>
      <w:proofErr w:type="gramEnd"/>
      <w:r w:rsidRPr="00BB4AE2">
        <w:rPr>
          <w:rFonts w:ascii="Arial" w:hAnsi="Arial" w:cs="Arial"/>
          <w:sz w:val="24"/>
          <w:szCs w:val="24"/>
        </w:rPr>
        <w:t xml:space="preserve"> d’un cadre local pour la réflexion, l’information, la communication et la sensibilisation;</w:t>
      </w:r>
    </w:p>
    <w:p w14:paraId="749AA65A" w14:textId="65D37EE8" w:rsidR="00BB4AE2" w:rsidRPr="00BB4AE2" w:rsidRDefault="00BB4AE2" w:rsidP="00BB4AE2">
      <w:pPr>
        <w:numPr>
          <w:ilvl w:val="0"/>
          <w:numId w:val="34"/>
        </w:numPr>
        <w:jc w:val="both"/>
        <w:rPr>
          <w:rFonts w:ascii="Arial" w:hAnsi="Arial" w:cs="Arial"/>
          <w:sz w:val="24"/>
          <w:szCs w:val="24"/>
        </w:rPr>
      </w:pPr>
      <w:r w:rsidRPr="00BB4AE2">
        <w:rPr>
          <w:rFonts w:ascii="Arial" w:hAnsi="Arial" w:cs="Arial"/>
          <w:sz w:val="24"/>
          <w:szCs w:val="24"/>
        </w:rPr>
        <w:t>La faible implication et participation des femmes rurales dans les espaces de prises de décisions pour faire prendre en compte leurs priorités ;</w:t>
      </w:r>
    </w:p>
    <w:p w14:paraId="6BECB0F8" w14:textId="70B03946" w:rsidR="00BB4AE2" w:rsidRPr="00BB4AE2" w:rsidRDefault="00BB4AE2" w:rsidP="00BB4AE2">
      <w:pPr>
        <w:numPr>
          <w:ilvl w:val="0"/>
          <w:numId w:val="34"/>
        </w:numPr>
        <w:jc w:val="both"/>
        <w:rPr>
          <w:rFonts w:ascii="Arial" w:hAnsi="Arial" w:cs="Arial"/>
          <w:sz w:val="24"/>
          <w:szCs w:val="24"/>
        </w:rPr>
      </w:pPr>
      <w:r w:rsidRPr="00BB4AE2">
        <w:rPr>
          <w:rFonts w:ascii="Arial" w:hAnsi="Arial" w:cs="Arial"/>
          <w:sz w:val="24"/>
          <w:szCs w:val="24"/>
        </w:rPr>
        <w:t>L’absence de financements spécifiques permettant de faciliter les investissements en faveur des femmes (accès au foncier pour des investissements à long terme, irrigation, biogaz, énergie alternatives, accès à l’eau et à l’énergie)</w:t>
      </w:r>
      <w:r>
        <w:rPr>
          <w:rFonts w:ascii="Arial" w:hAnsi="Arial" w:cs="Arial"/>
          <w:sz w:val="24"/>
          <w:szCs w:val="24"/>
        </w:rPr>
        <w:t xml:space="preserve"> </w:t>
      </w:r>
      <w:r w:rsidRPr="00BB4AE2">
        <w:rPr>
          <w:rFonts w:ascii="Arial" w:hAnsi="Arial" w:cs="Arial"/>
          <w:sz w:val="24"/>
          <w:szCs w:val="24"/>
        </w:rPr>
        <w:t>;</w:t>
      </w:r>
    </w:p>
    <w:p w14:paraId="724E180C" w14:textId="3A3725C1" w:rsidR="00BB4AE2" w:rsidRPr="00BB4AE2" w:rsidRDefault="00BB4AE2" w:rsidP="00BB4AE2">
      <w:pPr>
        <w:numPr>
          <w:ilvl w:val="0"/>
          <w:numId w:val="34"/>
        </w:numPr>
        <w:jc w:val="both"/>
        <w:rPr>
          <w:rFonts w:ascii="Arial" w:hAnsi="Arial" w:cs="Arial"/>
          <w:sz w:val="24"/>
          <w:szCs w:val="24"/>
        </w:rPr>
      </w:pPr>
      <w:r w:rsidRPr="00BB4AE2">
        <w:rPr>
          <w:rFonts w:ascii="Arial" w:hAnsi="Arial" w:cs="Arial"/>
          <w:sz w:val="24"/>
          <w:szCs w:val="24"/>
        </w:rPr>
        <w:t>L’insuffisance de synergie dans les politiques sectorielles ;</w:t>
      </w:r>
    </w:p>
    <w:p w14:paraId="38FD6B3D" w14:textId="77777777" w:rsidR="00BB4AE2" w:rsidRPr="00BB4AE2" w:rsidRDefault="00BB4AE2" w:rsidP="00BB4AE2">
      <w:pPr>
        <w:numPr>
          <w:ilvl w:val="0"/>
          <w:numId w:val="34"/>
        </w:numPr>
        <w:jc w:val="both"/>
        <w:rPr>
          <w:rFonts w:ascii="Arial" w:hAnsi="Arial" w:cs="Arial"/>
          <w:sz w:val="24"/>
          <w:szCs w:val="24"/>
        </w:rPr>
      </w:pPr>
      <w:r w:rsidRPr="00BB4AE2">
        <w:rPr>
          <w:rFonts w:ascii="Arial" w:hAnsi="Arial" w:cs="Arial"/>
          <w:sz w:val="24"/>
          <w:szCs w:val="24"/>
        </w:rPr>
        <w:t>L’analphabétisme qui dans certaines zones constitue encore un défi à relever ;</w:t>
      </w:r>
    </w:p>
    <w:p w14:paraId="6D07C5C5" w14:textId="77777777" w:rsidR="00BB4AE2" w:rsidRPr="00BB4AE2" w:rsidRDefault="00BB4AE2" w:rsidP="00BB4AE2">
      <w:pPr>
        <w:numPr>
          <w:ilvl w:val="0"/>
          <w:numId w:val="34"/>
        </w:numPr>
        <w:jc w:val="both"/>
        <w:rPr>
          <w:rFonts w:ascii="Arial" w:hAnsi="Arial" w:cs="Arial"/>
          <w:sz w:val="24"/>
          <w:szCs w:val="24"/>
        </w:rPr>
      </w:pPr>
      <w:r w:rsidRPr="00BB4AE2">
        <w:rPr>
          <w:rFonts w:ascii="Arial" w:hAnsi="Arial" w:cs="Arial"/>
          <w:sz w:val="24"/>
          <w:szCs w:val="24"/>
        </w:rPr>
        <w:t>La faible mise à l’échelle des technologies innovantes.</w:t>
      </w:r>
    </w:p>
    <w:p w14:paraId="54CB8239" w14:textId="1C900370" w:rsidR="00592C29" w:rsidRDefault="00592C29" w:rsidP="00592C29">
      <w:pPr>
        <w:jc w:val="both"/>
        <w:rPr>
          <w:rFonts w:ascii="Arial" w:hAnsi="Arial" w:cs="Arial"/>
          <w:sz w:val="24"/>
          <w:szCs w:val="24"/>
        </w:rPr>
      </w:pPr>
      <w:r w:rsidRPr="00592C29">
        <w:rPr>
          <w:rFonts w:ascii="Arial" w:hAnsi="Arial" w:cs="Arial"/>
          <w:sz w:val="24"/>
          <w:szCs w:val="24"/>
        </w:rPr>
        <w:t>Les inégalités entre les sexes dans le secteur climat ont pour causes profondes les mentalités, mœurs, cultures (système patriarcal et dérivé), mais ces causes profondes ne sont pas toujours traitées que les inégalités se perpétuent en matière d’adaptation au changement climatique.</w:t>
      </w:r>
    </w:p>
    <w:p w14:paraId="7F2B8298" w14:textId="77777777" w:rsidR="00910AAA" w:rsidRPr="00AB704D" w:rsidRDefault="00910AAA" w:rsidP="00AB704D">
      <w:pPr>
        <w:jc w:val="both"/>
        <w:rPr>
          <w:rFonts w:ascii="Arial" w:hAnsi="Arial" w:cs="Arial"/>
          <w:sz w:val="24"/>
          <w:szCs w:val="24"/>
        </w:rPr>
      </w:pPr>
    </w:p>
    <w:p w14:paraId="433DF2BC" w14:textId="30A7F988" w:rsidR="00F332BA" w:rsidRDefault="004C2911" w:rsidP="00EE23D3">
      <w:pPr>
        <w:pStyle w:val="Paragraphedeliste"/>
        <w:numPr>
          <w:ilvl w:val="0"/>
          <w:numId w:val="18"/>
        </w:numPr>
        <w:jc w:val="both"/>
        <w:rPr>
          <w:rFonts w:ascii="Arial" w:hAnsi="Arial" w:cs="Arial"/>
          <w:b/>
        </w:rPr>
      </w:pPr>
      <w:r>
        <w:rPr>
          <w:rFonts w:ascii="Arial" w:hAnsi="Arial" w:cs="Arial"/>
          <w:b/>
        </w:rPr>
        <w:t xml:space="preserve">Recommandations </w:t>
      </w:r>
    </w:p>
    <w:p w14:paraId="3A95F754" w14:textId="77777777" w:rsidR="00910AAA" w:rsidRPr="00910AAA" w:rsidRDefault="00910AAA" w:rsidP="00910AAA">
      <w:pPr>
        <w:pStyle w:val="Paragraphedeliste"/>
        <w:jc w:val="both"/>
        <w:rPr>
          <w:rFonts w:ascii="Arial" w:hAnsi="Arial" w:cs="Arial"/>
          <w:b/>
        </w:rPr>
      </w:pPr>
    </w:p>
    <w:p w14:paraId="263E33F9" w14:textId="20762AB5" w:rsidR="00F332BA" w:rsidRPr="00AB704D" w:rsidRDefault="00F332BA" w:rsidP="00F332BA">
      <w:pPr>
        <w:spacing w:after="0" w:line="276" w:lineRule="auto"/>
        <w:jc w:val="both"/>
        <w:rPr>
          <w:rFonts w:ascii="Arial" w:hAnsi="Arial" w:cs="Arial"/>
          <w:sz w:val="24"/>
          <w:szCs w:val="24"/>
        </w:rPr>
      </w:pPr>
      <w:r w:rsidRPr="00AB704D">
        <w:rPr>
          <w:rFonts w:ascii="Arial" w:hAnsi="Arial" w:cs="Arial"/>
          <w:sz w:val="24"/>
          <w:szCs w:val="24"/>
        </w:rPr>
        <w:lastRenderedPageBreak/>
        <w:t xml:space="preserve">Vu l’importance du rôle des femmes dans la conservation et l’utilisation des produits pour l’alimentation et l’agriculture, les </w:t>
      </w:r>
      <w:r w:rsidR="004C2911">
        <w:rPr>
          <w:rFonts w:ascii="Arial" w:hAnsi="Arial" w:cs="Arial"/>
          <w:sz w:val="24"/>
          <w:szCs w:val="24"/>
        </w:rPr>
        <w:t>recommandations</w:t>
      </w:r>
      <w:r w:rsidRPr="00AB704D">
        <w:rPr>
          <w:rFonts w:ascii="Arial" w:hAnsi="Arial" w:cs="Arial"/>
          <w:sz w:val="24"/>
          <w:szCs w:val="24"/>
        </w:rPr>
        <w:t xml:space="preserve"> ci-après devraient être prises en compte : </w:t>
      </w:r>
    </w:p>
    <w:p w14:paraId="2EF46B4A" w14:textId="705129FB" w:rsidR="006D57B3" w:rsidRDefault="006D57B3" w:rsidP="00EE23D3">
      <w:pPr>
        <w:pStyle w:val="Paragraphedeliste"/>
        <w:numPr>
          <w:ilvl w:val="0"/>
          <w:numId w:val="11"/>
        </w:numPr>
        <w:spacing w:line="276" w:lineRule="auto"/>
        <w:jc w:val="both"/>
        <w:rPr>
          <w:rFonts w:ascii="Arial" w:hAnsi="Arial" w:cs="Arial"/>
        </w:rPr>
      </w:pPr>
      <w:r>
        <w:rPr>
          <w:rFonts w:ascii="Arial" w:hAnsi="Arial" w:cs="Arial"/>
        </w:rPr>
        <w:t>Impliquer les femmes à tous les niveaux</w:t>
      </w:r>
      <w:r w:rsidR="00A968B2">
        <w:rPr>
          <w:rFonts w:ascii="Arial" w:hAnsi="Arial" w:cs="Arial"/>
        </w:rPr>
        <w:t> ;</w:t>
      </w:r>
    </w:p>
    <w:p w14:paraId="66626769" w14:textId="77777777" w:rsidR="004C2911" w:rsidRPr="004C2911" w:rsidRDefault="004C2911" w:rsidP="004C2911">
      <w:pPr>
        <w:pStyle w:val="Paragraphedeliste"/>
        <w:numPr>
          <w:ilvl w:val="0"/>
          <w:numId w:val="11"/>
        </w:numPr>
        <w:spacing w:line="276" w:lineRule="auto"/>
        <w:jc w:val="both"/>
        <w:rPr>
          <w:rFonts w:ascii="Arial" w:hAnsi="Arial" w:cs="Arial"/>
        </w:rPr>
      </w:pPr>
      <w:r w:rsidRPr="004C2911">
        <w:rPr>
          <w:rFonts w:ascii="Arial" w:hAnsi="Arial" w:cs="Arial"/>
        </w:rPr>
        <w:t xml:space="preserve">Appuyer les sectoriels dans l’élaboration d’un Plan National d’Adaptation au Changement Climatique genre transformateur qui tiendra compte des besoins différenciés des hommes et des femmes pour l’adaptation au changement climatique ; </w:t>
      </w:r>
    </w:p>
    <w:p w14:paraId="682603E7" w14:textId="77777777" w:rsidR="004C2911" w:rsidRPr="004C2911" w:rsidRDefault="004C2911" w:rsidP="004C2911">
      <w:pPr>
        <w:pStyle w:val="Paragraphedeliste"/>
        <w:numPr>
          <w:ilvl w:val="0"/>
          <w:numId w:val="11"/>
        </w:numPr>
        <w:spacing w:line="276" w:lineRule="auto"/>
        <w:jc w:val="both"/>
        <w:rPr>
          <w:rFonts w:ascii="Arial" w:hAnsi="Arial" w:cs="Arial"/>
        </w:rPr>
      </w:pPr>
      <w:r w:rsidRPr="004C2911">
        <w:rPr>
          <w:rFonts w:ascii="Arial" w:hAnsi="Arial" w:cs="Arial"/>
        </w:rPr>
        <w:t>Former les agricultrices et autres couches vulnérables sur le climat, l’agriculture, et la météorologie ;</w:t>
      </w:r>
    </w:p>
    <w:p w14:paraId="1570B02E" w14:textId="77777777" w:rsidR="004C2911" w:rsidRPr="004C2911" w:rsidRDefault="004C2911" w:rsidP="004C2911">
      <w:pPr>
        <w:pStyle w:val="Paragraphedeliste"/>
        <w:numPr>
          <w:ilvl w:val="0"/>
          <w:numId w:val="11"/>
        </w:numPr>
        <w:spacing w:line="276" w:lineRule="auto"/>
        <w:jc w:val="both"/>
        <w:rPr>
          <w:rFonts w:ascii="Arial" w:hAnsi="Arial" w:cs="Arial"/>
        </w:rPr>
      </w:pPr>
      <w:r w:rsidRPr="004C2911">
        <w:rPr>
          <w:rFonts w:ascii="Arial" w:hAnsi="Arial" w:cs="Arial"/>
        </w:rPr>
        <w:t>Former les praticiens à tous les niveaux en proposant des formations régulières sur les approches transformatrices de genre aux décideurs politiques et autres parties prenantes dans les secteurs du genre, de l'eau et du changement climatique.</w:t>
      </w:r>
    </w:p>
    <w:p w14:paraId="74C48647" w14:textId="5E709A9C" w:rsidR="004C2911" w:rsidRPr="004C2911" w:rsidRDefault="004C2911" w:rsidP="004C2911">
      <w:pPr>
        <w:pStyle w:val="Paragraphedeliste"/>
        <w:numPr>
          <w:ilvl w:val="0"/>
          <w:numId w:val="11"/>
        </w:numPr>
        <w:spacing w:line="276" w:lineRule="auto"/>
        <w:jc w:val="both"/>
        <w:rPr>
          <w:rFonts w:ascii="Arial" w:hAnsi="Arial" w:cs="Arial"/>
        </w:rPr>
      </w:pPr>
      <w:r w:rsidRPr="004C2911">
        <w:rPr>
          <w:rFonts w:ascii="Arial" w:hAnsi="Arial" w:cs="Arial"/>
        </w:rPr>
        <w:t>Organiser des formations sur les approches transformatrices de genre.</w:t>
      </w:r>
    </w:p>
    <w:p w14:paraId="131E273C" w14:textId="2F1B7419" w:rsidR="00D569B8" w:rsidRDefault="00D569B8" w:rsidP="00EE23D3">
      <w:pPr>
        <w:pStyle w:val="Paragraphedeliste"/>
        <w:numPr>
          <w:ilvl w:val="0"/>
          <w:numId w:val="11"/>
        </w:numPr>
        <w:spacing w:line="276" w:lineRule="auto"/>
        <w:jc w:val="both"/>
        <w:rPr>
          <w:rFonts w:ascii="Arial" w:hAnsi="Arial" w:cs="Arial"/>
        </w:rPr>
      </w:pPr>
      <w:r>
        <w:rPr>
          <w:rFonts w:ascii="Arial" w:hAnsi="Arial" w:cs="Arial"/>
        </w:rPr>
        <w:t xml:space="preserve">Prendre des </w:t>
      </w:r>
      <w:r w:rsidRPr="00D569B8">
        <w:rPr>
          <w:rFonts w:ascii="Arial" w:hAnsi="Arial" w:cs="Arial"/>
        </w:rPr>
        <w:t xml:space="preserve">engagements en faveur de l'égalité des sexes et </w:t>
      </w:r>
      <w:r>
        <w:rPr>
          <w:rFonts w:ascii="Arial" w:hAnsi="Arial" w:cs="Arial"/>
        </w:rPr>
        <w:t>d’intégration du</w:t>
      </w:r>
      <w:r w:rsidRPr="00D569B8">
        <w:rPr>
          <w:rFonts w:ascii="Arial" w:hAnsi="Arial" w:cs="Arial"/>
        </w:rPr>
        <w:t xml:space="preserve"> genre dans les lois, les politiques et les programmes nationaux sur le changement climatique, les catastrophes et la gestion de l'environnement.</w:t>
      </w:r>
    </w:p>
    <w:p w14:paraId="77A8107F" w14:textId="78107C68" w:rsidR="00F332BA" w:rsidRPr="00AB704D" w:rsidRDefault="00B05A23" w:rsidP="00EE23D3">
      <w:pPr>
        <w:pStyle w:val="Paragraphedeliste"/>
        <w:numPr>
          <w:ilvl w:val="0"/>
          <w:numId w:val="11"/>
        </w:numPr>
        <w:spacing w:line="276" w:lineRule="auto"/>
        <w:jc w:val="both"/>
        <w:rPr>
          <w:rFonts w:ascii="Arial" w:hAnsi="Arial" w:cs="Arial"/>
        </w:rPr>
      </w:pPr>
      <w:r>
        <w:rPr>
          <w:rFonts w:ascii="Arial" w:hAnsi="Arial" w:cs="Arial"/>
        </w:rPr>
        <w:t>Prendre en compte l</w:t>
      </w:r>
      <w:r w:rsidR="00F332BA" w:rsidRPr="00AB704D">
        <w:rPr>
          <w:rFonts w:ascii="Arial" w:hAnsi="Arial" w:cs="Arial"/>
        </w:rPr>
        <w:t>es besoins des femmes d’accéder à la propriété foncière car, elles sont les principales productrices des aliments pour la ville et pour les marchés extérieurs ;</w:t>
      </w:r>
    </w:p>
    <w:p w14:paraId="058DDA5E" w14:textId="1C0271FA" w:rsidR="00F332BA" w:rsidRPr="00AB704D" w:rsidRDefault="00B05A23" w:rsidP="00EE23D3">
      <w:pPr>
        <w:pStyle w:val="Paragraphedeliste"/>
        <w:numPr>
          <w:ilvl w:val="0"/>
          <w:numId w:val="11"/>
        </w:numPr>
        <w:spacing w:line="276" w:lineRule="auto"/>
        <w:jc w:val="both"/>
        <w:rPr>
          <w:rFonts w:ascii="Arial" w:hAnsi="Arial" w:cs="Arial"/>
        </w:rPr>
      </w:pPr>
      <w:r>
        <w:rPr>
          <w:rFonts w:ascii="Arial" w:hAnsi="Arial" w:cs="Arial"/>
        </w:rPr>
        <w:t>Permettre aux femmes de</w:t>
      </w:r>
      <w:r w:rsidR="00F332BA" w:rsidRPr="00AB704D">
        <w:rPr>
          <w:rFonts w:ascii="Arial" w:hAnsi="Arial" w:cs="Arial"/>
        </w:rPr>
        <w:t xml:space="preserve"> contrôler les revenus provenant de leurs activités ou tout au moins, participer à la planification de l’utilisation des revenus qu’elles génèrent ;</w:t>
      </w:r>
    </w:p>
    <w:p w14:paraId="2DFEEFF0" w14:textId="0C11AE77" w:rsidR="00F332BA" w:rsidRPr="00AB704D" w:rsidRDefault="00B05A23" w:rsidP="00EE23D3">
      <w:pPr>
        <w:pStyle w:val="Paragraphedeliste"/>
        <w:numPr>
          <w:ilvl w:val="0"/>
          <w:numId w:val="11"/>
        </w:numPr>
        <w:spacing w:line="276" w:lineRule="auto"/>
        <w:jc w:val="both"/>
        <w:rPr>
          <w:rFonts w:ascii="Arial" w:hAnsi="Arial" w:cs="Arial"/>
        </w:rPr>
      </w:pPr>
      <w:r>
        <w:rPr>
          <w:rFonts w:ascii="Arial" w:hAnsi="Arial" w:cs="Arial"/>
        </w:rPr>
        <w:t>Concevoir d</w:t>
      </w:r>
      <w:r w:rsidR="00F332BA" w:rsidRPr="00AB704D">
        <w:rPr>
          <w:rFonts w:ascii="Arial" w:hAnsi="Arial" w:cs="Arial"/>
        </w:rPr>
        <w:t xml:space="preserve">es programmes spéciaux de sensibilisation </w:t>
      </w:r>
      <w:r>
        <w:rPr>
          <w:rFonts w:ascii="Arial" w:hAnsi="Arial" w:cs="Arial"/>
        </w:rPr>
        <w:t>des groupes de femmes aux</w:t>
      </w:r>
      <w:r w:rsidR="00F332BA" w:rsidRPr="00AB704D">
        <w:rPr>
          <w:rFonts w:ascii="Arial" w:hAnsi="Arial" w:cs="Arial"/>
        </w:rPr>
        <w:t xml:space="preserve"> techniques appropriés </w:t>
      </w:r>
      <w:r>
        <w:rPr>
          <w:rFonts w:ascii="Arial" w:hAnsi="Arial" w:cs="Arial"/>
        </w:rPr>
        <w:t>de</w:t>
      </w:r>
      <w:r w:rsidR="00F332BA" w:rsidRPr="00AB704D">
        <w:rPr>
          <w:rFonts w:ascii="Arial" w:hAnsi="Arial" w:cs="Arial"/>
        </w:rPr>
        <w:t xml:space="preserve"> cueillette et la vente des aliments sauvages ;</w:t>
      </w:r>
    </w:p>
    <w:p w14:paraId="28478EF9" w14:textId="4DDCE360" w:rsidR="00F332BA" w:rsidRDefault="00B05A23" w:rsidP="00EE23D3">
      <w:pPr>
        <w:pStyle w:val="Paragraphedeliste"/>
        <w:numPr>
          <w:ilvl w:val="0"/>
          <w:numId w:val="11"/>
        </w:numPr>
        <w:spacing w:line="276" w:lineRule="auto"/>
        <w:jc w:val="both"/>
        <w:rPr>
          <w:rFonts w:ascii="Arial" w:hAnsi="Arial" w:cs="Arial"/>
        </w:rPr>
      </w:pPr>
      <w:r>
        <w:rPr>
          <w:rFonts w:ascii="Arial" w:hAnsi="Arial" w:cs="Arial"/>
        </w:rPr>
        <w:t>Prendre en compte les besoins spécifiques des femmes dans</w:t>
      </w:r>
      <w:r w:rsidR="00F332BA" w:rsidRPr="00AB704D">
        <w:rPr>
          <w:rFonts w:ascii="Arial" w:hAnsi="Arial" w:cs="Arial"/>
        </w:rPr>
        <w:t xml:space="preserve"> les programmes de gestion de la biodiversité</w:t>
      </w:r>
      <w:r>
        <w:rPr>
          <w:rFonts w:ascii="Arial" w:hAnsi="Arial" w:cs="Arial"/>
        </w:rPr>
        <w:t xml:space="preserve"> et de l’environnement</w:t>
      </w:r>
      <w:r w:rsidR="00A968B2">
        <w:rPr>
          <w:rFonts w:ascii="Arial" w:hAnsi="Arial" w:cs="Arial"/>
        </w:rPr>
        <w:t> ;</w:t>
      </w:r>
    </w:p>
    <w:p w14:paraId="2E0BC938" w14:textId="62B7F1B2" w:rsidR="00A968B2" w:rsidRDefault="00A968B2" w:rsidP="00EE23D3">
      <w:pPr>
        <w:pStyle w:val="Paragraphedeliste"/>
        <w:numPr>
          <w:ilvl w:val="0"/>
          <w:numId w:val="11"/>
        </w:numPr>
        <w:spacing w:line="276" w:lineRule="auto"/>
        <w:jc w:val="both"/>
        <w:rPr>
          <w:rFonts w:ascii="Arial" w:hAnsi="Arial" w:cs="Arial"/>
        </w:rPr>
      </w:pPr>
      <w:r w:rsidRPr="00A968B2">
        <w:rPr>
          <w:rFonts w:ascii="Arial" w:hAnsi="Arial" w:cs="Arial"/>
          <w:lang w:val="fr-CM"/>
        </w:rPr>
        <w:t>Vulgaris</w:t>
      </w:r>
      <w:r>
        <w:rPr>
          <w:rFonts w:ascii="Arial" w:hAnsi="Arial" w:cs="Arial"/>
          <w:lang w:val="fr-CM"/>
        </w:rPr>
        <w:t xml:space="preserve">er les </w:t>
      </w:r>
      <w:r w:rsidRPr="002318AB">
        <w:rPr>
          <w:rFonts w:ascii="Arial" w:hAnsi="Arial" w:cs="Arial"/>
          <w:lang w:val="fr-CM"/>
        </w:rPr>
        <w:t xml:space="preserve">bonnes pratiques et </w:t>
      </w:r>
      <w:r>
        <w:rPr>
          <w:rFonts w:ascii="Arial" w:hAnsi="Arial" w:cs="Arial"/>
          <w:lang w:val="fr-CM"/>
        </w:rPr>
        <w:t>l</w:t>
      </w:r>
      <w:r w:rsidRPr="002318AB">
        <w:rPr>
          <w:rFonts w:ascii="Arial" w:hAnsi="Arial" w:cs="Arial"/>
          <w:lang w:val="fr-CM"/>
        </w:rPr>
        <w:t xml:space="preserve">es innovations sensibles au genre dans la résilience </w:t>
      </w:r>
      <w:r>
        <w:rPr>
          <w:rFonts w:ascii="Arial" w:hAnsi="Arial" w:cs="Arial"/>
          <w:lang w:val="fr-CM"/>
        </w:rPr>
        <w:t xml:space="preserve">et l’innovation </w:t>
      </w:r>
      <w:r w:rsidRPr="002318AB">
        <w:rPr>
          <w:rFonts w:ascii="Arial" w:hAnsi="Arial" w:cs="Arial"/>
          <w:lang w:val="fr-CM"/>
        </w:rPr>
        <w:t>au changement climatique et aux catastrophes</w:t>
      </w:r>
      <w:r w:rsidR="00D569B8">
        <w:rPr>
          <w:rFonts w:ascii="Arial" w:hAnsi="Arial" w:cs="Arial"/>
          <w:lang w:val="fr-CM"/>
        </w:rPr>
        <w:t> ;</w:t>
      </w:r>
    </w:p>
    <w:p w14:paraId="7E8AFFAA" w14:textId="3E39F5A2" w:rsidR="00A968B2" w:rsidRPr="00AB704D" w:rsidRDefault="00A968B2" w:rsidP="00EE23D3">
      <w:pPr>
        <w:pStyle w:val="Paragraphedeliste"/>
        <w:numPr>
          <w:ilvl w:val="0"/>
          <w:numId w:val="11"/>
        </w:numPr>
        <w:spacing w:line="276" w:lineRule="auto"/>
        <w:jc w:val="both"/>
        <w:rPr>
          <w:rFonts w:ascii="Arial" w:hAnsi="Arial" w:cs="Arial"/>
        </w:rPr>
      </w:pPr>
      <w:r>
        <w:rPr>
          <w:rFonts w:ascii="Arial" w:hAnsi="Arial" w:cs="Arial"/>
        </w:rPr>
        <w:t>Mettre en place des programmes spécifiques pour les femmes pour mieux gérer le changement climatique.</w:t>
      </w:r>
    </w:p>
    <w:p w14:paraId="52621F06" w14:textId="635990F8" w:rsidR="007E1647" w:rsidRDefault="007E1647" w:rsidP="007E1647"/>
    <w:p w14:paraId="7E1B71D3" w14:textId="4DE8A17B" w:rsidR="008459BD" w:rsidRPr="008459BD" w:rsidRDefault="008459BD" w:rsidP="008459BD">
      <w:pPr>
        <w:jc w:val="center"/>
        <w:rPr>
          <w:rFonts w:ascii="Arial" w:hAnsi="Arial" w:cs="Arial"/>
          <w:b/>
          <w:bCs/>
          <w:sz w:val="24"/>
          <w:szCs w:val="24"/>
        </w:rPr>
      </w:pPr>
      <w:r w:rsidRPr="008459BD">
        <w:rPr>
          <w:rFonts w:ascii="Arial" w:hAnsi="Arial" w:cs="Arial"/>
          <w:b/>
          <w:bCs/>
          <w:sz w:val="24"/>
          <w:szCs w:val="24"/>
        </w:rPr>
        <w:t>CONCLUSION</w:t>
      </w:r>
    </w:p>
    <w:p w14:paraId="23EDD4A3" w14:textId="77777777" w:rsidR="008459BD" w:rsidRDefault="008459BD" w:rsidP="00D56382">
      <w:pPr>
        <w:jc w:val="both"/>
        <w:rPr>
          <w:rFonts w:ascii="Arial" w:hAnsi="Arial" w:cs="Arial"/>
          <w:sz w:val="24"/>
          <w:szCs w:val="24"/>
        </w:rPr>
      </w:pPr>
    </w:p>
    <w:p w14:paraId="08652BE1" w14:textId="3D43321C" w:rsidR="00D56382" w:rsidRDefault="008459BD" w:rsidP="00D56382">
      <w:pPr>
        <w:jc w:val="both"/>
        <w:rPr>
          <w:rFonts w:ascii="Arial" w:hAnsi="Arial" w:cs="Arial"/>
          <w:sz w:val="24"/>
          <w:szCs w:val="24"/>
        </w:rPr>
      </w:pPr>
      <w:r w:rsidRPr="008459BD">
        <w:rPr>
          <w:rFonts w:ascii="Arial" w:hAnsi="Arial" w:cs="Arial"/>
          <w:sz w:val="24"/>
          <w:szCs w:val="24"/>
        </w:rPr>
        <w:t xml:space="preserve">En résumé, </w:t>
      </w:r>
      <w:r w:rsidR="00D56382" w:rsidRPr="00D56382">
        <w:rPr>
          <w:rFonts w:ascii="Arial" w:hAnsi="Arial" w:cs="Arial"/>
          <w:sz w:val="24"/>
          <w:szCs w:val="24"/>
        </w:rPr>
        <w:t xml:space="preserve">Les femmes ne sont pas seulement les victimes des changements climatiques, elles peuvent aussi agir activement et efficacement et promouvoir les méthodes d'adaptation et d'atténuation. </w:t>
      </w:r>
    </w:p>
    <w:p w14:paraId="4B11E5AA" w14:textId="377C577D" w:rsidR="008459BD" w:rsidRPr="008459BD" w:rsidRDefault="008459BD" w:rsidP="008459BD">
      <w:pPr>
        <w:jc w:val="both"/>
        <w:rPr>
          <w:rFonts w:ascii="Arial" w:hAnsi="Arial" w:cs="Arial"/>
          <w:sz w:val="24"/>
          <w:szCs w:val="24"/>
        </w:rPr>
      </w:pPr>
      <w:r>
        <w:rPr>
          <w:rFonts w:ascii="Arial" w:hAnsi="Arial" w:cs="Arial"/>
          <w:sz w:val="24"/>
          <w:szCs w:val="24"/>
        </w:rPr>
        <w:t xml:space="preserve">Le </w:t>
      </w:r>
      <w:r w:rsidRPr="008459BD">
        <w:rPr>
          <w:rFonts w:ascii="Arial" w:hAnsi="Arial" w:cs="Arial"/>
          <w:sz w:val="24"/>
          <w:szCs w:val="24"/>
        </w:rPr>
        <w:t xml:space="preserve">changement climatique favorise l’appauvrissement de la femme rurale et empêche son autonomisation à cause des baisses de rendements agricoles causée </w:t>
      </w:r>
      <w:proofErr w:type="gramStart"/>
      <w:r w:rsidRPr="008459BD">
        <w:rPr>
          <w:rFonts w:ascii="Arial" w:hAnsi="Arial" w:cs="Arial"/>
          <w:sz w:val="24"/>
          <w:szCs w:val="24"/>
        </w:rPr>
        <w:t>par:</w:t>
      </w:r>
      <w:proofErr w:type="gramEnd"/>
      <w:r w:rsidRPr="008459BD">
        <w:rPr>
          <w:rFonts w:ascii="Arial" w:hAnsi="Arial" w:cs="Arial"/>
          <w:sz w:val="24"/>
          <w:szCs w:val="24"/>
        </w:rPr>
        <w:t xml:space="preserve"> la raréfaction de la semence; le faible transfère des technologies et innovations; </w:t>
      </w:r>
      <w:r w:rsidRPr="008459BD">
        <w:rPr>
          <w:rFonts w:ascii="Arial" w:hAnsi="Arial" w:cs="Arial"/>
          <w:sz w:val="24"/>
          <w:szCs w:val="24"/>
        </w:rPr>
        <w:lastRenderedPageBreak/>
        <w:t xml:space="preserve">les difficultés d’accès à l’eau (absence de systèmes d’irrigation, absence d’un système de financement qui permettrait de faciliter l’accès aux capitaux pour les investissements).  </w:t>
      </w:r>
    </w:p>
    <w:p w14:paraId="08A484E6" w14:textId="77777777" w:rsidR="008459BD" w:rsidRPr="008459BD" w:rsidRDefault="008459BD" w:rsidP="008459BD">
      <w:pPr>
        <w:jc w:val="both"/>
        <w:rPr>
          <w:rFonts w:ascii="Arial" w:hAnsi="Arial" w:cs="Arial"/>
          <w:sz w:val="24"/>
          <w:szCs w:val="24"/>
        </w:rPr>
      </w:pPr>
      <w:r w:rsidRPr="008459BD">
        <w:rPr>
          <w:rFonts w:ascii="Arial" w:hAnsi="Arial" w:cs="Arial"/>
          <w:sz w:val="24"/>
          <w:szCs w:val="24"/>
        </w:rPr>
        <w:t xml:space="preserve">La variabilité du climat a plus d’impact sur les femmes en raison de la </w:t>
      </w:r>
      <w:proofErr w:type="gramStart"/>
      <w:r w:rsidRPr="008459BD">
        <w:rPr>
          <w:rFonts w:ascii="Arial" w:hAnsi="Arial" w:cs="Arial"/>
          <w:sz w:val="24"/>
          <w:szCs w:val="24"/>
        </w:rPr>
        <w:t>structure  de</w:t>
      </w:r>
      <w:proofErr w:type="gramEnd"/>
      <w:r w:rsidRPr="008459BD">
        <w:rPr>
          <w:rFonts w:ascii="Arial" w:hAnsi="Arial" w:cs="Arial"/>
          <w:sz w:val="24"/>
          <w:szCs w:val="24"/>
        </w:rPr>
        <w:t xml:space="preserve"> prise de décisions dans les communautés, et aussi à cause de leur faible accès aux ressources et leur contrôle. </w:t>
      </w:r>
    </w:p>
    <w:p w14:paraId="2A8B32BD" w14:textId="77777777" w:rsidR="008459BD" w:rsidRPr="008459BD" w:rsidRDefault="008459BD" w:rsidP="008459BD">
      <w:pPr>
        <w:jc w:val="both"/>
        <w:rPr>
          <w:rFonts w:ascii="Arial" w:hAnsi="Arial" w:cs="Arial"/>
          <w:sz w:val="24"/>
          <w:szCs w:val="24"/>
        </w:rPr>
      </w:pPr>
      <w:r w:rsidRPr="008459BD">
        <w:rPr>
          <w:rFonts w:ascii="Arial" w:hAnsi="Arial" w:cs="Arial"/>
          <w:sz w:val="24"/>
          <w:szCs w:val="24"/>
        </w:rPr>
        <w:t xml:space="preserve">Les changements climatiques et les inégalités de genre sont inextricablement liés. Car en exacerbant les inégalités globales, les changements climatiques ralentissent les progrès vers l’égalité de genre et entravent ainsi les efforts visant à atteindre des objectifs de développement durable. </w:t>
      </w:r>
    </w:p>
    <w:p w14:paraId="19963823" w14:textId="39264591" w:rsidR="008459BD" w:rsidRPr="00D56382" w:rsidRDefault="008459BD" w:rsidP="008459BD">
      <w:pPr>
        <w:jc w:val="both"/>
        <w:rPr>
          <w:rFonts w:ascii="Arial" w:hAnsi="Arial" w:cs="Arial"/>
          <w:sz w:val="24"/>
          <w:szCs w:val="24"/>
        </w:rPr>
      </w:pPr>
      <w:r w:rsidRPr="008459BD">
        <w:rPr>
          <w:rFonts w:ascii="Arial" w:hAnsi="Arial" w:cs="Arial"/>
          <w:sz w:val="24"/>
          <w:szCs w:val="24"/>
        </w:rPr>
        <w:t>La forte implication et une participation efficiente des femmes rurales dans une perspective d’égalité de genre est essentielle lorsque sont discutés le développement des politiques, et les stratégies d’atténuation et d’adaptation au changement climatique. Car les femmes ne sont pas de simples victimes sans défense, mais elles sont de puissants agents du changement à cause de leurs grandes qualités de dirigeantes et à cause de leur aptitude à léguer de bonnes pratiques à leur progéniture.</w:t>
      </w:r>
    </w:p>
    <w:p w14:paraId="2C5110A9" w14:textId="4C44E199" w:rsidR="00D56382" w:rsidRPr="00D56382" w:rsidRDefault="00D56382" w:rsidP="00D56382">
      <w:pPr>
        <w:jc w:val="both"/>
        <w:rPr>
          <w:rFonts w:ascii="Arial" w:hAnsi="Arial" w:cs="Arial"/>
          <w:sz w:val="24"/>
          <w:szCs w:val="24"/>
        </w:rPr>
      </w:pPr>
      <w:r w:rsidRPr="00D56382">
        <w:rPr>
          <w:rFonts w:ascii="Arial" w:hAnsi="Arial" w:cs="Arial"/>
          <w:sz w:val="24"/>
          <w:szCs w:val="24"/>
        </w:rPr>
        <w:t xml:space="preserve">Au Cameroun, des efforts devraient </w:t>
      </w:r>
      <w:r>
        <w:rPr>
          <w:rFonts w:ascii="Arial" w:hAnsi="Arial" w:cs="Arial"/>
          <w:sz w:val="24"/>
          <w:szCs w:val="24"/>
        </w:rPr>
        <w:t xml:space="preserve">donc </w:t>
      </w:r>
      <w:r w:rsidRPr="00D56382">
        <w:rPr>
          <w:rFonts w:ascii="Arial" w:hAnsi="Arial" w:cs="Arial"/>
          <w:sz w:val="24"/>
          <w:szCs w:val="24"/>
        </w:rPr>
        <w:t>être engagés pour intégrer la problématique hommes-femmes dans les politiques et les stratégies nationales ainsi que dans les projets liés au développement durable et aux changements climatiques.</w:t>
      </w:r>
      <w:r w:rsidRPr="00D56382">
        <w:rPr>
          <w:rFonts w:ascii="Arial" w:hAnsi="Arial" w:cs="Arial"/>
          <w:sz w:val="24"/>
          <w:szCs w:val="24"/>
        </w:rPr>
        <w:br/>
      </w:r>
    </w:p>
    <w:p w14:paraId="12467929" w14:textId="45C0269C" w:rsidR="00900460" w:rsidRPr="00FD10A0" w:rsidRDefault="00D56382" w:rsidP="00D569B8">
      <w:pPr>
        <w:jc w:val="both"/>
        <w:rPr>
          <w:rFonts w:ascii="Arial" w:hAnsi="Arial" w:cs="Arial"/>
          <w:sz w:val="24"/>
          <w:szCs w:val="24"/>
          <w:lang w:val="fr-CM"/>
        </w:rPr>
      </w:pPr>
      <w:r w:rsidRPr="00D56382">
        <w:br/>
      </w:r>
    </w:p>
    <w:p w14:paraId="2FDF4D03" w14:textId="77777777" w:rsidR="00D56382" w:rsidRDefault="00D56382" w:rsidP="007E1647"/>
    <w:sectPr w:rsidR="00D56382" w:rsidSect="006468C9">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8B190" w14:textId="77777777" w:rsidR="00324567" w:rsidRDefault="00324567" w:rsidP="007E6C15">
      <w:pPr>
        <w:spacing w:after="0" w:line="240" w:lineRule="auto"/>
      </w:pPr>
      <w:r>
        <w:separator/>
      </w:r>
    </w:p>
  </w:endnote>
  <w:endnote w:type="continuationSeparator" w:id="0">
    <w:p w14:paraId="0259811F" w14:textId="77777777" w:rsidR="00324567" w:rsidRDefault="00324567" w:rsidP="007E6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1060582"/>
      <w:docPartObj>
        <w:docPartGallery w:val="Page Numbers (Bottom of Page)"/>
        <w:docPartUnique/>
      </w:docPartObj>
    </w:sdtPr>
    <w:sdtContent>
      <w:p w14:paraId="6A850C0A" w14:textId="77777777" w:rsidR="0049211A" w:rsidRDefault="004109C4">
        <w:pPr>
          <w:pStyle w:val="Pieddepage"/>
          <w:jc w:val="center"/>
        </w:pPr>
        <w:r>
          <w:fldChar w:fldCharType="begin"/>
        </w:r>
        <w:r>
          <w:instrText>PAGE   \* MERGEFORMAT</w:instrText>
        </w:r>
        <w:r>
          <w:fldChar w:fldCharType="separate"/>
        </w:r>
        <w:r w:rsidR="00BB1EB9">
          <w:rPr>
            <w:noProof/>
          </w:rPr>
          <w:t>26</w:t>
        </w:r>
        <w:r>
          <w:rPr>
            <w:noProof/>
          </w:rPr>
          <w:fldChar w:fldCharType="end"/>
        </w:r>
      </w:p>
    </w:sdtContent>
  </w:sdt>
  <w:p w14:paraId="0D2BDA57" w14:textId="77777777" w:rsidR="0049211A" w:rsidRDefault="0049211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03BA8" w14:textId="77777777" w:rsidR="00324567" w:rsidRDefault="00324567" w:rsidP="007E6C15">
      <w:pPr>
        <w:spacing w:after="0" w:line="240" w:lineRule="auto"/>
      </w:pPr>
      <w:r>
        <w:separator/>
      </w:r>
    </w:p>
  </w:footnote>
  <w:footnote w:type="continuationSeparator" w:id="0">
    <w:p w14:paraId="78A85D4B" w14:textId="77777777" w:rsidR="00324567" w:rsidRDefault="00324567" w:rsidP="007E6C15">
      <w:pPr>
        <w:spacing w:after="0" w:line="240" w:lineRule="auto"/>
      </w:pPr>
      <w:r>
        <w:continuationSeparator/>
      </w:r>
    </w:p>
  </w:footnote>
  <w:footnote w:id="1">
    <w:p w14:paraId="533372B9" w14:textId="77777777" w:rsidR="0049211A" w:rsidRDefault="0049211A" w:rsidP="00881C66">
      <w:pPr>
        <w:pStyle w:val="Notedebasdepage"/>
      </w:pPr>
      <w:r>
        <w:rPr>
          <w:rStyle w:val="Appelnotedebasdep"/>
        </w:rPr>
        <w:footnoteRef/>
      </w:r>
      <w:r>
        <w:t xml:space="preserve"> INS, EESI 2010</w:t>
      </w:r>
    </w:p>
  </w:footnote>
  <w:footnote w:id="2">
    <w:p w14:paraId="77C50F07" w14:textId="77777777" w:rsidR="0049211A" w:rsidRPr="00881C66" w:rsidRDefault="0049211A">
      <w:pPr>
        <w:pStyle w:val="Notedebasdepage"/>
        <w:rPr>
          <w:lang w:val="fr-CM"/>
        </w:rPr>
      </w:pPr>
      <w:r>
        <w:rPr>
          <w:rStyle w:val="Appelnotedebasdep"/>
        </w:rPr>
        <w:footnoteRef/>
      </w:r>
      <w:r>
        <w:rPr>
          <w:lang w:val="fr-CM"/>
        </w:rPr>
        <w:t>MINPROFF, Cameroun Profil-genre pays, février 2021</w:t>
      </w:r>
    </w:p>
  </w:footnote>
  <w:footnote w:id="3">
    <w:p w14:paraId="5DDE67FE" w14:textId="77777777" w:rsidR="0049211A" w:rsidRPr="00CA5D62" w:rsidRDefault="0049211A" w:rsidP="00881C66">
      <w:pPr>
        <w:pStyle w:val="Notedebasdepage"/>
        <w:rPr>
          <w:lang w:val="en-US"/>
        </w:rPr>
      </w:pPr>
      <w:r>
        <w:rPr>
          <w:rStyle w:val="Appelnotedebasdep"/>
        </w:rPr>
        <w:footnoteRef/>
      </w:r>
      <w:r w:rsidRPr="00CA5D62">
        <w:rPr>
          <w:lang w:val="en-US"/>
        </w:rPr>
        <w:t xml:space="preserve"> INS, EESI 2010</w:t>
      </w:r>
    </w:p>
  </w:footnote>
  <w:footnote w:id="4">
    <w:p w14:paraId="38485D35" w14:textId="77777777" w:rsidR="0049211A" w:rsidRPr="00CA5D62" w:rsidRDefault="0049211A" w:rsidP="006615BA">
      <w:pPr>
        <w:pStyle w:val="Notedebasdepage"/>
        <w:rPr>
          <w:lang w:val="en-US"/>
        </w:rPr>
      </w:pPr>
      <w:r w:rsidRPr="00382BAB">
        <w:rPr>
          <w:rStyle w:val="Appelnotedebasdep"/>
        </w:rPr>
        <w:footnoteRef/>
      </w:r>
      <w:r w:rsidRPr="00CA5D62">
        <w:rPr>
          <w:lang w:val="en-US"/>
        </w:rPr>
        <w:t xml:space="preserve"> INS, EC-ECAM, 2016 Edition 2018.</w:t>
      </w:r>
    </w:p>
  </w:footnote>
  <w:footnote w:id="5">
    <w:p w14:paraId="4B2C7D3D" w14:textId="77777777" w:rsidR="0049211A" w:rsidRPr="00CA5D62" w:rsidRDefault="0049211A" w:rsidP="006615BA">
      <w:pPr>
        <w:pStyle w:val="Notedebasdepage"/>
        <w:rPr>
          <w:lang w:val="en-US"/>
        </w:rPr>
      </w:pPr>
      <w:r>
        <w:rPr>
          <w:rStyle w:val="Appelnotedebasdep"/>
        </w:rPr>
        <w:footnoteRef/>
      </w:r>
      <w:r w:rsidRPr="00CA5D62">
        <w:rPr>
          <w:sz w:val="18"/>
          <w:szCs w:val="18"/>
          <w:lang w:val="en-US"/>
        </w:rPr>
        <w:t>INS, EC-ECAM, 2016 Edition 2018.</w:t>
      </w:r>
    </w:p>
  </w:footnote>
  <w:footnote w:id="6">
    <w:p w14:paraId="715DDDB2" w14:textId="458BA981" w:rsidR="00AC49E2" w:rsidRPr="00AC49E2" w:rsidRDefault="00AC49E2">
      <w:pPr>
        <w:pStyle w:val="Notedebasdepage"/>
        <w:rPr>
          <w:lang w:val="fr-CM"/>
        </w:rPr>
      </w:pPr>
      <w:r>
        <w:rPr>
          <w:rStyle w:val="Appelnotedebasdep"/>
        </w:rPr>
        <w:footnoteRef/>
      </w:r>
      <w:r>
        <w:t xml:space="preserve"> </w:t>
      </w:r>
      <w:r w:rsidRPr="00AC49E2">
        <w:rPr>
          <w:bCs/>
          <w:lang w:val="fr-CM"/>
        </w:rPr>
        <w:t>Rapport sur l’état des Droits de l’Homme au Cameroun, MINJUSTICE 2021</w:t>
      </w:r>
    </w:p>
  </w:footnote>
  <w:footnote w:id="7">
    <w:p w14:paraId="04CD75D7" w14:textId="77777777" w:rsidR="0049211A" w:rsidRPr="00414380" w:rsidRDefault="0049211A" w:rsidP="003879BE">
      <w:pPr>
        <w:pStyle w:val="Notedebasdepage"/>
      </w:pPr>
      <w:r>
        <w:rPr>
          <w:rStyle w:val="Appelnotedebasdep"/>
        </w:rPr>
        <w:footnoteRef/>
      </w:r>
      <w:r w:rsidRPr="00414380">
        <w:rPr>
          <w:rFonts w:cs="Calibri"/>
        </w:rPr>
        <w:t xml:space="preserve">IOM et INHCR, </w:t>
      </w:r>
      <w:proofErr w:type="spellStart"/>
      <w:r w:rsidRPr="00414380">
        <w:rPr>
          <w:rFonts w:cs="Calibri"/>
        </w:rPr>
        <w:t>Displacement</w:t>
      </w:r>
      <w:proofErr w:type="spellEnd"/>
      <w:r w:rsidRPr="00414380">
        <w:rPr>
          <w:rFonts w:cs="Calibri"/>
        </w:rPr>
        <w:t xml:space="preserve"> </w:t>
      </w:r>
      <w:proofErr w:type="spellStart"/>
      <w:r w:rsidRPr="00414380">
        <w:rPr>
          <w:rFonts w:cs="Calibri"/>
        </w:rPr>
        <w:t>tracking</w:t>
      </w:r>
      <w:proofErr w:type="spellEnd"/>
      <w:r w:rsidRPr="00414380">
        <w:rPr>
          <w:rFonts w:cs="Calibri"/>
        </w:rPr>
        <w:t>, 2020</w:t>
      </w:r>
    </w:p>
  </w:footnote>
  <w:footnote w:id="8">
    <w:p w14:paraId="592E6310" w14:textId="77777777" w:rsidR="0049211A" w:rsidRDefault="0049211A" w:rsidP="003879BE">
      <w:pPr>
        <w:pStyle w:val="Notedebasdepage"/>
      </w:pPr>
      <w:r>
        <w:rPr>
          <w:rStyle w:val="Appelnotedebasdep"/>
        </w:rPr>
        <w:footnoteRef/>
      </w:r>
      <w:r>
        <w:t xml:space="preserve"> Cameroun Tribune, 07 Octobre 2019</w:t>
      </w:r>
    </w:p>
  </w:footnote>
  <w:footnote w:id="9">
    <w:p w14:paraId="639B5239" w14:textId="77777777" w:rsidR="0049211A" w:rsidRDefault="0049211A" w:rsidP="003879BE">
      <w:pPr>
        <w:pStyle w:val="Notedebasdepage"/>
      </w:pPr>
      <w:r>
        <w:rPr>
          <w:rStyle w:val="Appelnotedebasdep"/>
        </w:rPr>
        <w:footnoteRef/>
      </w:r>
      <w:r>
        <w:t xml:space="preserve"> MINPROFF, Rapport Etude sur les enjeux genre dans la prévention, la gestion et le règlement des conflits au Cameroun, 2020</w:t>
      </w:r>
    </w:p>
  </w:footnote>
  <w:footnote w:id="10">
    <w:p w14:paraId="58AE46BF" w14:textId="77777777" w:rsidR="0049211A" w:rsidRDefault="0049211A" w:rsidP="003879BE">
      <w:pPr>
        <w:pStyle w:val="Notedebasdepage"/>
      </w:pPr>
      <w:r>
        <w:rPr>
          <w:rStyle w:val="Appelnotedebasdep"/>
        </w:rPr>
        <w:footnoteRef/>
      </w:r>
      <w:r>
        <w:t xml:space="preserve"> ONU Femmes, Note stratégique 2018-2020.</w:t>
      </w:r>
    </w:p>
  </w:footnote>
  <w:footnote w:id="11">
    <w:p w14:paraId="565321B6" w14:textId="6B5929C4" w:rsidR="00CC6C79" w:rsidRPr="00CC6C79" w:rsidRDefault="00CC6C79">
      <w:pPr>
        <w:pStyle w:val="Notedebasdepage"/>
        <w:rPr>
          <w:lang w:val="fr-CM"/>
        </w:rPr>
      </w:pPr>
      <w:r>
        <w:rPr>
          <w:rStyle w:val="Appelnotedebasdep"/>
        </w:rPr>
        <w:footnoteRef/>
      </w:r>
      <w:r>
        <w:t xml:space="preserve"> </w:t>
      </w:r>
      <w:r>
        <w:rPr>
          <w:lang w:val="fr-CM"/>
        </w:rPr>
        <w:t>Ministère de la Défense (MINDEF)</w:t>
      </w:r>
    </w:p>
  </w:footnote>
  <w:footnote w:id="12">
    <w:p w14:paraId="30DCF8C3" w14:textId="77777777" w:rsidR="0049211A" w:rsidRPr="00382BAB" w:rsidRDefault="0049211A" w:rsidP="00B33932">
      <w:pPr>
        <w:spacing w:after="0"/>
        <w:jc w:val="both"/>
        <w:rPr>
          <w:rFonts w:cs="Calibri"/>
          <w:sz w:val="20"/>
          <w:szCs w:val="20"/>
        </w:rPr>
      </w:pPr>
      <w:r w:rsidRPr="00382BAB">
        <w:rPr>
          <w:rStyle w:val="Appelnotedebasdep"/>
          <w:sz w:val="20"/>
          <w:szCs w:val="20"/>
        </w:rPr>
        <w:footnoteRef/>
      </w:r>
      <w:r w:rsidRPr="00382BAB">
        <w:rPr>
          <w:sz w:val="20"/>
          <w:szCs w:val="20"/>
        </w:rPr>
        <w:t xml:space="preserve"> INS, </w:t>
      </w:r>
      <w:r w:rsidRPr="00382BAB">
        <w:rPr>
          <w:rFonts w:cs="Calibri"/>
          <w:sz w:val="20"/>
          <w:szCs w:val="20"/>
        </w:rPr>
        <w:t>Rapports thématiques, 2016 : Partie II Etat de l’industrie camerounaise</w:t>
      </w:r>
    </w:p>
  </w:footnote>
  <w:footnote w:id="13">
    <w:p w14:paraId="28400F7B" w14:textId="77777777" w:rsidR="0049211A" w:rsidRPr="00382BAB" w:rsidRDefault="0049211A" w:rsidP="00B33932">
      <w:pPr>
        <w:pStyle w:val="Notedebasdepage"/>
      </w:pPr>
      <w:r w:rsidRPr="00382BAB">
        <w:rPr>
          <w:rStyle w:val="Appelnotedebasdep"/>
        </w:rPr>
        <w:footnoteRef/>
      </w:r>
      <w:r w:rsidRPr="00382BAB">
        <w:t xml:space="preserve"> INS, </w:t>
      </w:r>
      <w:r>
        <w:rPr>
          <w:rFonts w:cs="Calibri"/>
        </w:rPr>
        <w:t>R</w:t>
      </w:r>
      <w:r w:rsidRPr="00382BAB">
        <w:rPr>
          <w:rFonts w:cs="Calibri"/>
        </w:rPr>
        <w:t>ecensement Général des Entreprises 1, 2009.</w:t>
      </w:r>
    </w:p>
  </w:footnote>
  <w:footnote w:id="14">
    <w:p w14:paraId="3C9EB5D4" w14:textId="77777777" w:rsidR="0049211A" w:rsidRPr="00382BAB" w:rsidRDefault="0049211A" w:rsidP="00B33932">
      <w:pPr>
        <w:pStyle w:val="Notedebasdepage"/>
      </w:pPr>
      <w:r w:rsidRPr="00382BAB">
        <w:rPr>
          <w:rStyle w:val="Appelnotedebasdep"/>
        </w:rPr>
        <w:footnoteRef/>
      </w:r>
      <w:r w:rsidRPr="00382BAB">
        <w:t xml:space="preserve"> INS, </w:t>
      </w:r>
      <w:r w:rsidRPr="00382BAB">
        <w:rPr>
          <w:rFonts w:cs="Calibri"/>
        </w:rPr>
        <w:t>recensement Général des Entreprises 2, 2016.</w:t>
      </w:r>
    </w:p>
  </w:footnote>
  <w:footnote w:id="15">
    <w:p w14:paraId="2FB25F2E" w14:textId="77777777" w:rsidR="0049211A" w:rsidRPr="00382BAB" w:rsidRDefault="0049211A" w:rsidP="00B33932">
      <w:pPr>
        <w:pStyle w:val="Notedebasdepage"/>
      </w:pPr>
      <w:r w:rsidRPr="00382BAB">
        <w:rPr>
          <w:rStyle w:val="Appelnotedebasdep"/>
        </w:rPr>
        <w:footnoteRef/>
      </w:r>
      <w:r w:rsidRPr="00382BAB">
        <w:t xml:space="preserve"> INS, </w:t>
      </w:r>
      <w:r>
        <w:t>Idem</w:t>
      </w:r>
    </w:p>
  </w:footnote>
  <w:footnote w:id="16">
    <w:p w14:paraId="68FA4764" w14:textId="77777777" w:rsidR="0049211A" w:rsidRPr="00382BAB" w:rsidRDefault="0049211A" w:rsidP="006615BA">
      <w:pPr>
        <w:pStyle w:val="Notedebasdepage"/>
      </w:pPr>
      <w:r w:rsidRPr="00382BAB">
        <w:rPr>
          <w:rStyle w:val="Appelnotedebasdep"/>
        </w:rPr>
        <w:footnoteRef/>
      </w:r>
      <w:r>
        <w:t xml:space="preserve"> République du Cameroun, </w:t>
      </w:r>
      <w:r w:rsidRPr="00382BAB">
        <w:t xml:space="preserve">Stratégie de développement du secteur rural/ </w:t>
      </w:r>
      <w:r>
        <w:t>P</w:t>
      </w:r>
      <w:r w:rsidRPr="00382BAB">
        <w:t>lan national d’investissement agricol</w:t>
      </w:r>
      <w:r>
        <w:t>e SDSR/PNIA (</w:t>
      </w:r>
      <w:r w:rsidRPr="00382BAB">
        <w:t>2020 – 2030)</w:t>
      </w:r>
    </w:p>
    <w:p w14:paraId="6491C5CE" w14:textId="77777777" w:rsidR="0049211A" w:rsidRPr="00382BAB" w:rsidRDefault="0049211A" w:rsidP="006615BA">
      <w:pPr>
        <w:pStyle w:val="Notedebasdepage"/>
      </w:pPr>
    </w:p>
  </w:footnote>
  <w:footnote w:id="17">
    <w:p w14:paraId="475E610D" w14:textId="77777777" w:rsidR="0049211A" w:rsidRPr="00382BAB" w:rsidRDefault="0049211A" w:rsidP="006615BA">
      <w:pPr>
        <w:pStyle w:val="Notedebasdepage"/>
      </w:pPr>
      <w:r w:rsidRPr="00382BAB">
        <w:rPr>
          <w:rStyle w:val="Appelnotedebasdep"/>
        </w:rPr>
        <w:footnoteRef/>
      </w:r>
      <w:r w:rsidRPr="00382BAB">
        <w:rPr>
          <w:rFonts w:cs="Calibri"/>
        </w:rPr>
        <w:t>MINEPAT, Stratégie de développement du secteur rural au Cameroun 2015-2020</w:t>
      </w:r>
    </w:p>
  </w:footnote>
  <w:footnote w:id="18">
    <w:p w14:paraId="0ABE1B2C" w14:textId="77777777" w:rsidR="0049211A" w:rsidRDefault="0049211A" w:rsidP="00C12430">
      <w:pPr>
        <w:pStyle w:val="Notedebasdepage"/>
      </w:pPr>
      <w:r>
        <w:rPr>
          <w:rStyle w:val="Appelnotedebasdep"/>
        </w:rPr>
        <w:footnoteRef/>
      </w:r>
      <w:r w:rsidRPr="00444833">
        <w:rPr>
          <w:rFonts w:cs="Calibri"/>
          <w:sz w:val="18"/>
          <w:szCs w:val="18"/>
        </w:rPr>
        <w:t>MINPROFF, Palmarès genre des administrations publiques, élargi aux organismes publics et parapublics 2019</w:t>
      </w:r>
    </w:p>
  </w:footnote>
  <w:footnote w:id="19">
    <w:p w14:paraId="644B94D8" w14:textId="2EE51F75" w:rsidR="00EE4544" w:rsidRPr="00E74CB5" w:rsidRDefault="001B71E6" w:rsidP="00EE4544">
      <w:pPr>
        <w:pStyle w:val="Notedebasdepage"/>
        <w:rPr>
          <w:b/>
          <w:bCs/>
          <w:u w:val="single"/>
        </w:rPr>
      </w:pPr>
      <w:r>
        <w:rPr>
          <w:rStyle w:val="Appelnotedebasdep"/>
        </w:rPr>
        <w:footnoteRef/>
      </w:r>
      <w:r>
        <w:t xml:space="preserve"> </w:t>
      </w:r>
      <w:r w:rsidR="007D39D5" w:rsidRPr="00E74CB5">
        <w:rPr>
          <w:b/>
          <w:bCs/>
          <w:u w:val="single"/>
        </w:rPr>
        <w:t>Annuaire statistique de la formation professionnelle</w:t>
      </w:r>
    </w:p>
    <w:p w14:paraId="66F53295" w14:textId="429A02D4" w:rsidR="001B71E6" w:rsidRPr="001B71E6" w:rsidRDefault="001B71E6">
      <w:pPr>
        <w:pStyle w:val="Notedebasdepage"/>
        <w:rPr>
          <w:lang w:val="fr-CM"/>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41DF"/>
    <w:multiLevelType w:val="hybridMultilevel"/>
    <w:tmpl w:val="AC060F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2A587F"/>
    <w:multiLevelType w:val="hybridMultilevel"/>
    <w:tmpl w:val="43FC9692"/>
    <w:lvl w:ilvl="0" w:tplc="06B254EC">
      <w:numFmt w:val="bullet"/>
      <w:lvlText w:val="-"/>
      <w:lvlJc w:val="left"/>
      <w:pPr>
        <w:ind w:left="720" w:hanging="360"/>
      </w:pPr>
      <w:rPr>
        <w:rFonts w:ascii="Trebuchet MS" w:eastAsia="Times New Roman"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A13DEC"/>
    <w:multiLevelType w:val="multilevel"/>
    <w:tmpl w:val="A37EC848"/>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6A1B6C"/>
    <w:multiLevelType w:val="hybridMultilevel"/>
    <w:tmpl w:val="67A24DFE"/>
    <w:lvl w:ilvl="0" w:tplc="0F302A5A">
      <w:start w:val="3000"/>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D0F23AC"/>
    <w:multiLevelType w:val="multilevel"/>
    <w:tmpl w:val="8C680DDC"/>
    <w:lvl w:ilvl="0">
      <w:start w:val="1"/>
      <w:numFmt w:val="decimal"/>
      <w:lvlText w:val="II.%1."/>
      <w:lvlJc w:val="left"/>
      <w:pPr>
        <w:tabs>
          <w:tab w:val="num" w:pos="1080"/>
        </w:tabs>
        <w:ind w:left="1080" w:hanging="360"/>
      </w:pPr>
      <w:rPr>
        <w:rFonts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15965281"/>
    <w:multiLevelType w:val="hybridMultilevel"/>
    <w:tmpl w:val="EFFC54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315FB2"/>
    <w:multiLevelType w:val="hybridMultilevel"/>
    <w:tmpl w:val="E8F0D590"/>
    <w:lvl w:ilvl="0" w:tplc="6A1AD038">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5C408DE"/>
    <w:multiLevelType w:val="hybridMultilevel"/>
    <w:tmpl w:val="AA7015DE"/>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292D5B3C"/>
    <w:multiLevelType w:val="hybridMultilevel"/>
    <w:tmpl w:val="0E007AA4"/>
    <w:lvl w:ilvl="0" w:tplc="2C0C0017">
      <w:start w:val="1"/>
      <w:numFmt w:val="lowerLetter"/>
      <w:lvlText w:val="%1)"/>
      <w:lvlJc w:val="left"/>
      <w:pPr>
        <w:ind w:left="720" w:hanging="360"/>
      </w:pPr>
      <w:rPr>
        <w:rFonts w:hint="default"/>
        <w:b/>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9" w15:restartNumberingAfterBreak="0">
    <w:nsid w:val="29572319"/>
    <w:multiLevelType w:val="hybridMultilevel"/>
    <w:tmpl w:val="604CCB04"/>
    <w:lvl w:ilvl="0" w:tplc="1CFC3EF6">
      <w:numFmt w:val="bullet"/>
      <w:lvlText w:val="-"/>
      <w:lvlJc w:val="left"/>
      <w:pPr>
        <w:ind w:left="720" w:hanging="360"/>
      </w:pPr>
      <w:rPr>
        <w:rFonts w:ascii="Arial" w:eastAsia="Times New Roman" w:hAnsi="Arial" w:cs="Aria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0" w15:restartNumberingAfterBreak="0">
    <w:nsid w:val="2F6443A7"/>
    <w:multiLevelType w:val="hybridMultilevel"/>
    <w:tmpl w:val="06A899E6"/>
    <w:lvl w:ilvl="0" w:tplc="2C0C0013">
      <w:start w:val="1"/>
      <w:numFmt w:val="upperRoman"/>
      <w:lvlText w:val="%1."/>
      <w:lvlJc w:val="righ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 w15:restartNumberingAfterBreak="0">
    <w:nsid w:val="30C94693"/>
    <w:multiLevelType w:val="hybridMultilevel"/>
    <w:tmpl w:val="55E0DE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CE5258"/>
    <w:multiLevelType w:val="hybridMultilevel"/>
    <w:tmpl w:val="68306F0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3545BA9"/>
    <w:multiLevelType w:val="hybridMultilevel"/>
    <w:tmpl w:val="E6D87132"/>
    <w:lvl w:ilvl="0" w:tplc="412E10C0">
      <w:start w:val="1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2707F98"/>
    <w:multiLevelType w:val="hybridMultilevel"/>
    <w:tmpl w:val="B1D6FBA0"/>
    <w:lvl w:ilvl="0" w:tplc="1CFC3EF6">
      <w:numFmt w:val="bullet"/>
      <w:lvlText w:val="-"/>
      <w:lvlJc w:val="left"/>
      <w:pPr>
        <w:ind w:left="1001" w:hanging="360"/>
      </w:pPr>
      <w:rPr>
        <w:rFonts w:ascii="Arial" w:eastAsia="Times New Roman" w:hAnsi="Arial" w:cs="Arial" w:hint="default"/>
      </w:rPr>
    </w:lvl>
    <w:lvl w:ilvl="1" w:tplc="040C0003" w:tentative="1">
      <w:start w:val="1"/>
      <w:numFmt w:val="bullet"/>
      <w:lvlText w:val="o"/>
      <w:lvlJc w:val="left"/>
      <w:pPr>
        <w:ind w:left="1721" w:hanging="360"/>
      </w:pPr>
      <w:rPr>
        <w:rFonts w:ascii="Courier New" w:hAnsi="Courier New" w:cs="Courier New" w:hint="default"/>
      </w:rPr>
    </w:lvl>
    <w:lvl w:ilvl="2" w:tplc="040C0005" w:tentative="1">
      <w:start w:val="1"/>
      <w:numFmt w:val="bullet"/>
      <w:lvlText w:val=""/>
      <w:lvlJc w:val="left"/>
      <w:pPr>
        <w:ind w:left="2441" w:hanging="360"/>
      </w:pPr>
      <w:rPr>
        <w:rFonts w:ascii="Wingdings" w:hAnsi="Wingdings" w:hint="default"/>
      </w:rPr>
    </w:lvl>
    <w:lvl w:ilvl="3" w:tplc="040C0001" w:tentative="1">
      <w:start w:val="1"/>
      <w:numFmt w:val="bullet"/>
      <w:lvlText w:val=""/>
      <w:lvlJc w:val="left"/>
      <w:pPr>
        <w:ind w:left="3161" w:hanging="360"/>
      </w:pPr>
      <w:rPr>
        <w:rFonts w:ascii="Symbol" w:hAnsi="Symbol" w:hint="default"/>
      </w:rPr>
    </w:lvl>
    <w:lvl w:ilvl="4" w:tplc="040C0003" w:tentative="1">
      <w:start w:val="1"/>
      <w:numFmt w:val="bullet"/>
      <w:lvlText w:val="o"/>
      <w:lvlJc w:val="left"/>
      <w:pPr>
        <w:ind w:left="3881" w:hanging="360"/>
      </w:pPr>
      <w:rPr>
        <w:rFonts w:ascii="Courier New" w:hAnsi="Courier New" w:cs="Courier New" w:hint="default"/>
      </w:rPr>
    </w:lvl>
    <w:lvl w:ilvl="5" w:tplc="040C0005" w:tentative="1">
      <w:start w:val="1"/>
      <w:numFmt w:val="bullet"/>
      <w:lvlText w:val=""/>
      <w:lvlJc w:val="left"/>
      <w:pPr>
        <w:ind w:left="4601" w:hanging="360"/>
      </w:pPr>
      <w:rPr>
        <w:rFonts w:ascii="Wingdings" w:hAnsi="Wingdings" w:hint="default"/>
      </w:rPr>
    </w:lvl>
    <w:lvl w:ilvl="6" w:tplc="040C0001" w:tentative="1">
      <w:start w:val="1"/>
      <w:numFmt w:val="bullet"/>
      <w:lvlText w:val=""/>
      <w:lvlJc w:val="left"/>
      <w:pPr>
        <w:ind w:left="5321" w:hanging="360"/>
      </w:pPr>
      <w:rPr>
        <w:rFonts w:ascii="Symbol" w:hAnsi="Symbol" w:hint="default"/>
      </w:rPr>
    </w:lvl>
    <w:lvl w:ilvl="7" w:tplc="040C0003" w:tentative="1">
      <w:start w:val="1"/>
      <w:numFmt w:val="bullet"/>
      <w:lvlText w:val="o"/>
      <w:lvlJc w:val="left"/>
      <w:pPr>
        <w:ind w:left="6041" w:hanging="360"/>
      </w:pPr>
      <w:rPr>
        <w:rFonts w:ascii="Courier New" w:hAnsi="Courier New" w:cs="Courier New" w:hint="default"/>
      </w:rPr>
    </w:lvl>
    <w:lvl w:ilvl="8" w:tplc="040C0005" w:tentative="1">
      <w:start w:val="1"/>
      <w:numFmt w:val="bullet"/>
      <w:lvlText w:val=""/>
      <w:lvlJc w:val="left"/>
      <w:pPr>
        <w:ind w:left="6761" w:hanging="360"/>
      </w:pPr>
      <w:rPr>
        <w:rFonts w:ascii="Wingdings" w:hAnsi="Wingdings" w:hint="default"/>
      </w:rPr>
    </w:lvl>
  </w:abstractNum>
  <w:abstractNum w:abstractNumId="15" w15:restartNumberingAfterBreak="0">
    <w:nsid w:val="44622ECA"/>
    <w:multiLevelType w:val="hybridMultilevel"/>
    <w:tmpl w:val="5DF8705C"/>
    <w:lvl w:ilvl="0" w:tplc="E0B2AF56">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5201EDF"/>
    <w:multiLevelType w:val="hybridMultilevel"/>
    <w:tmpl w:val="129E8C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5C1851"/>
    <w:multiLevelType w:val="hybridMultilevel"/>
    <w:tmpl w:val="3D788E5A"/>
    <w:lvl w:ilvl="0" w:tplc="2C0C000B">
      <w:start w:val="1"/>
      <w:numFmt w:val="bullet"/>
      <w:lvlText w:val=""/>
      <w:lvlJc w:val="left"/>
      <w:pPr>
        <w:ind w:left="1800" w:hanging="360"/>
      </w:pPr>
      <w:rPr>
        <w:rFonts w:ascii="Wingdings" w:hAnsi="Wingdings" w:hint="default"/>
      </w:rPr>
    </w:lvl>
    <w:lvl w:ilvl="1" w:tplc="2C0C0003" w:tentative="1">
      <w:start w:val="1"/>
      <w:numFmt w:val="bullet"/>
      <w:lvlText w:val="o"/>
      <w:lvlJc w:val="left"/>
      <w:pPr>
        <w:ind w:left="2520" w:hanging="360"/>
      </w:pPr>
      <w:rPr>
        <w:rFonts w:ascii="Courier New" w:hAnsi="Courier New" w:cs="Courier New" w:hint="default"/>
      </w:rPr>
    </w:lvl>
    <w:lvl w:ilvl="2" w:tplc="2C0C0005" w:tentative="1">
      <w:start w:val="1"/>
      <w:numFmt w:val="bullet"/>
      <w:lvlText w:val=""/>
      <w:lvlJc w:val="left"/>
      <w:pPr>
        <w:ind w:left="3240" w:hanging="360"/>
      </w:pPr>
      <w:rPr>
        <w:rFonts w:ascii="Wingdings" w:hAnsi="Wingdings" w:hint="default"/>
      </w:rPr>
    </w:lvl>
    <w:lvl w:ilvl="3" w:tplc="2C0C0001" w:tentative="1">
      <w:start w:val="1"/>
      <w:numFmt w:val="bullet"/>
      <w:lvlText w:val=""/>
      <w:lvlJc w:val="left"/>
      <w:pPr>
        <w:ind w:left="3960" w:hanging="360"/>
      </w:pPr>
      <w:rPr>
        <w:rFonts w:ascii="Symbol" w:hAnsi="Symbol" w:hint="default"/>
      </w:rPr>
    </w:lvl>
    <w:lvl w:ilvl="4" w:tplc="2C0C0003" w:tentative="1">
      <w:start w:val="1"/>
      <w:numFmt w:val="bullet"/>
      <w:lvlText w:val="o"/>
      <w:lvlJc w:val="left"/>
      <w:pPr>
        <w:ind w:left="4680" w:hanging="360"/>
      </w:pPr>
      <w:rPr>
        <w:rFonts w:ascii="Courier New" w:hAnsi="Courier New" w:cs="Courier New" w:hint="default"/>
      </w:rPr>
    </w:lvl>
    <w:lvl w:ilvl="5" w:tplc="2C0C0005" w:tentative="1">
      <w:start w:val="1"/>
      <w:numFmt w:val="bullet"/>
      <w:lvlText w:val=""/>
      <w:lvlJc w:val="left"/>
      <w:pPr>
        <w:ind w:left="5400" w:hanging="360"/>
      </w:pPr>
      <w:rPr>
        <w:rFonts w:ascii="Wingdings" w:hAnsi="Wingdings" w:hint="default"/>
      </w:rPr>
    </w:lvl>
    <w:lvl w:ilvl="6" w:tplc="2C0C0001" w:tentative="1">
      <w:start w:val="1"/>
      <w:numFmt w:val="bullet"/>
      <w:lvlText w:val=""/>
      <w:lvlJc w:val="left"/>
      <w:pPr>
        <w:ind w:left="6120" w:hanging="360"/>
      </w:pPr>
      <w:rPr>
        <w:rFonts w:ascii="Symbol" w:hAnsi="Symbol" w:hint="default"/>
      </w:rPr>
    </w:lvl>
    <w:lvl w:ilvl="7" w:tplc="2C0C0003" w:tentative="1">
      <w:start w:val="1"/>
      <w:numFmt w:val="bullet"/>
      <w:lvlText w:val="o"/>
      <w:lvlJc w:val="left"/>
      <w:pPr>
        <w:ind w:left="6840" w:hanging="360"/>
      </w:pPr>
      <w:rPr>
        <w:rFonts w:ascii="Courier New" w:hAnsi="Courier New" w:cs="Courier New" w:hint="default"/>
      </w:rPr>
    </w:lvl>
    <w:lvl w:ilvl="8" w:tplc="2C0C0005" w:tentative="1">
      <w:start w:val="1"/>
      <w:numFmt w:val="bullet"/>
      <w:lvlText w:val=""/>
      <w:lvlJc w:val="left"/>
      <w:pPr>
        <w:ind w:left="7560" w:hanging="360"/>
      </w:pPr>
      <w:rPr>
        <w:rFonts w:ascii="Wingdings" w:hAnsi="Wingdings" w:hint="default"/>
      </w:rPr>
    </w:lvl>
  </w:abstractNum>
  <w:abstractNum w:abstractNumId="18" w15:restartNumberingAfterBreak="0">
    <w:nsid w:val="46306CF2"/>
    <w:multiLevelType w:val="hybridMultilevel"/>
    <w:tmpl w:val="8FB47B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13F2120"/>
    <w:multiLevelType w:val="hybridMultilevel"/>
    <w:tmpl w:val="F16EBB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16B37EB"/>
    <w:multiLevelType w:val="hybridMultilevel"/>
    <w:tmpl w:val="3C8631D2"/>
    <w:lvl w:ilvl="0" w:tplc="A002EDB0">
      <w:start w:val="1"/>
      <w:numFmt w:val="decimal"/>
      <w:lvlText w:val="%1."/>
      <w:lvlJc w:val="left"/>
      <w:pPr>
        <w:ind w:left="720" w:hanging="360"/>
      </w:pPr>
      <w:rPr>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22053B2"/>
    <w:multiLevelType w:val="hybridMultilevel"/>
    <w:tmpl w:val="153E561E"/>
    <w:lvl w:ilvl="0" w:tplc="DDD038A6">
      <w:start w:val="3"/>
      <w:numFmt w:val="upperRoman"/>
      <w:lvlText w:val="%1."/>
      <w:lvlJc w:val="right"/>
      <w:pPr>
        <w:ind w:left="1080" w:hanging="360"/>
      </w:pPr>
      <w:rPr>
        <w:rFonts w:hint="default"/>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22" w15:restartNumberingAfterBreak="0">
    <w:nsid w:val="57CE3A59"/>
    <w:multiLevelType w:val="multilevel"/>
    <w:tmpl w:val="F82070DC"/>
    <w:lvl w:ilvl="0">
      <w:start w:val="1"/>
      <w:numFmt w:val="decimal"/>
      <w:lvlText w:val="II.%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3" w15:restartNumberingAfterBreak="0">
    <w:nsid w:val="595B40C6"/>
    <w:multiLevelType w:val="hybridMultilevel"/>
    <w:tmpl w:val="7778C164"/>
    <w:lvl w:ilvl="0" w:tplc="3A7E78D6">
      <w:start w:val="1"/>
      <w:numFmt w:val="bullet"/>
      <w:lvlText w:val="•"/>
      <w:lvlJc w:val="left"/>
      <w:pPr>
        <w:ind w:left="720" w:hanging="360"/>
      </w:pPr>
      <w:rPr>
        <w:rFonts w:ascii="Arial" w:hAnsi="Aria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24" w15:restartNumberingAfterBreak="0">
    <w:nsid w:val="5A803CE5"/>
    <w:multiLevelType w:val="hybridMultilevel"/>
    <w:tmpl w:val="E2429EB6"/>
    <w:lvl w:ilvl="0" w:tplc="6A1AD038">
      <w:start w:val="1"/>
      <w:numFmt w:val="bullet"/>
      <w:lvlText w:val="-"/>
      <w:lvlJc w:val="left"/>
      <w:pPr>
        <w:ind w:left="720" w:hanging="360"/>
      </w:pPr>
      <w:rPr>
        <w:rFonts w:ascii="Calibri" w:eastAsiaTheme="minorHAnsi" w:hAnsi="Calibri" w:cstheme="minorBidi" w:hint="default"/>
      </w:rPr>
    </w:lvl>
    <w:lvl w:ilvl="1" w:tplc="5D32DC20">
      <w:numFmt w:val="bullet"/>
      <w:lvlText w:val="•"/>
      <w:lvlJc w:val="left"/>
      <w:pPr>
        <w:ind w:left="1440" w:hanging="360"/>
      </w:pPr>
      <w:rPr>
        <w:rFonts w:ascii="Arial Narrow" w:eastAsia="Calibri" w:hAnsi="Arial Narrow"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7AF6BDB"/>
    <w:multiLevelType w:val="hybridMultilevel"/>
    <w:tmpl w:val="834A176A"/>
    <w:lvl w:ilvl="0" w:tplc="D14A960A">
      <w:start w:val="2"/>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67D405EB"/>
    <w:multiLevelType w:val="hybridMultilevel"/>
    <w:tmpl w:val="660685A4"/>
    <w:lvl w:ilvl="0" w:tplc="0809000D">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7" w15:restartNumberingAfterBreak="0">
    <w:nsid w:val="697A35C6"/>
    <w:multiLevelType w:val="hybridMultilevel"/>
    <w:tmpl w:val="DEA85396"/>
    <w:lvl w:ilvl="0" w:tplc="1DF6B6E6">
      <w:start w:val="1"/>
      <w:numFmt w:val="upperRoman"/>
      <w:lvlText w:val="%1."/>
      <w:lvlJc w:val="right"/>
      <w:pPr>
        <w:ind w:left="720" w:hanging="360"/>
      </w:pPr>
    </w:lvl>
    <w:lvl w:ilvl="1" w:tplc="03E8357A">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A6044E4"/>
    <w:multiLevelType w:val="hybridMultilevel"/>
    <w:tmpl w:val="2542D230"/>
    <w:lvl w:ilvl="0" w:tplc="1CFC3EF6">
      <w:numFmt w:val="bullet"/>
      <w:lvlText w:val="-"/>
      <w:lvlJc w:val="left"/>
      <w:pPr>
        <w:ind w:left="720" w:hanging="360"/>
      </w:pPr>
      <w:rPr>
        <w:rFonts w:ascii="Arial" w:eastAsia="Times New Roman" w:hAnsi="Arial" w:cs="Arial" w:hint="default"/>
      </w:rPr>
    </w:lvl>
    <w:lvl w:ilvl="1" w:tplc="2C0C0003">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29" w15:restartNumberingAfterBreak="0">
    <w:nsid w:val="6D355E4C"/>
    <w:multiLevelType w:val="multilevel"/>
    <w:tmpl w:val="C6A8B2B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F9B6CA4"/>
    <w:multiLevelType w:val="hybridMultilevel"/>
    <w:tmpl w:val="21842228"/>
    <w:lvl w:ilvl="0" w:tplc="71CC301C">
      <w:start w:val="1"/>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70CD2E43"/>
    <w:multiLevelType w:val="hybridMultilevel"/>
    <w:tmpl w:val="6B922B2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64B6FA1"/>
    <w:multiLevelType w:val="hybridMultilevel"/>
    <w:tmpl w:val="652A8D26"/>
    <w:lvl w:ilvl="0" w:tplc="6A1AD038">
      <w:start w:val="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7A08462E"/>
    <w:multiLevelType w:val="hybridMultilevel"/>
    <w:tmpl w:val="BC1CF0CA"/>
    <w:lvl w:ilvl="0" w:tplc="2C0C0017">
      <w:start w:val="1"/>
      <w:numFmt w:val="lowerLetter"/>
      <w:lvlText w:val="%1)"/>
      <w:lvlJc w:val="left"/>
      <w:pPr>
        <w:ind w:left="720" w:hanging="360"/>
      </w:p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num w:numId="1" w16cid:durableId="59526050">
    <w:abstractNumId w:val="31"/>
  </w:num>
  <w:num w:numId="2" w16cid:durableId="1090468539">
    <w:abstractNumId w:val="20"/>
  </w:num>
  <w:num w:numId="3" w16cid:durableId="194928979">
    <w:abstractNumId w:val="10"/>
  </w:num>
  <w:num w:numId="4" w16cid:durableId="1550997804">
    <w:abstractNumId w:val="22"/>
  </w:num>
  <w:num w:numId="5" w16cid:durableId="1670064029">
    <w:abstractNumId w:val="17"/>
  </w:num>
  <w:num w:numId="6" w16cid:durableId="1567228739">
    <w:abstractNumId w:val="26"/>
  </w:num>
  <w:num w:numId="7" w16cid:durableId="2040273654">
    <w:abstractNumId w:val="27"/>
  </w:num>
  <w:num w:numId="8" w16cid:durableId="1275288305">
    <w:abstractNumId w:val="14"/>
  </w:num>
  <w:num w:numId="9" w16cid:durableId="1733697632">
    <w:abstractNumId w:val="4"/>
  </w:num>
  <w:num w:numId="10" w16cid:durableId="1309628394">
    <w:abstractNumId w:val="21"/>
  </w:num>
  <w:num w:numId="11" w16cid:durableId="1520581989">
    <w:abstractNumId w:val="16"/>
  </w:num>
  <w:num w:numId="12" w16cid:durableId="1609659112">
    <w:abstractNumId w:val="32"/>
  </w:num>
  <w:num w:numId="13" w16cid:durableId="1947880453">
    <w:abstractNumId w:val="24"/>
  </w:num>
  <w:num w:numId="14" w16cid:durableId="1200818655">
    <w:abstractNumId w:val="6"/>
  </w:num>
  <w:num w:numId="15" w16cid:durableId="1164514992">
    <w:abstractNumId w:val="5"/>
  </w:num>
  <w:num w:numId="16" w16cid:durableId="73825910">
    <w:abstractNumId w:val="8"/>
  </w:num>
  <w:num w:numId="17" w16cid:durableId="255868862">
    <w:abstractNumId w:val="13"/>
  </w:num>
  <w:num w:numId="18" w16cid:durableId="1770664796">
    <w:abstractNumId w:val="33"/>
  </w:num>
  <w:num w:numId="19" w16cid:durableId="1498039976">
    <w:abstractNumId w:val="3"/>
  </w:num>
  <w:num w:numId="20" w16cid:durableId="754669307">
    <w:abstractNumId w:val="1"/>
  </w:num>
  <w:num w:numId="21" w16cid:durableId="736519335">
    <w:abstractNumId w:val="23"/>
  </w:num>
  <w:num w:numId="22" w16cid:durableId="353112117">
    <w:abstractNumId w:val="25"/>
  </w:num>
  <w:num w:numId="23" w16cid:durableId="1303924705">
    <w:abstractNumId w:val="15"/>
  </w:num>
  <w:num w:numId="24" w16cid:durableId="2087146821">
    <w:abstractNumId w:val="12"/>
  </w:num>
  <w:num w:numId="25" w16cid:durableId="1410347839">
    <w:abstractNumId w:val="18"/>
  </w:num>
  <w:num w:numId="26" w16cid:durableId="1229145089">
    <w:abstractNumId w:val="19"/>
  </w:num>
  <w:num w:numId="27" w16cid:durableId="1568800804">
    <w:abstractNumId w:val="7"/>
  </w:num>
  <w:num w:numId="28" w16cid:durableId="1565606624">
    <w:abstractNumId w:val="9"/>
  </w:num>
  <w:num w:numId="29" w16cid:durableId="689137329">
    <w:abstractNumId w:val="11"/>
  </w:num>
  <w:num w:numId="30" w16cid:durableId="120265609">
    <w:abstractNumId w:val="28"/>
  </w:num>
  <w:num w:numId="31" w16cid:durableId="223494371">
    <w:abstractNumId w:val="30"/>
  </w:num>
  <w:num w:numId="32" w16cid:durableId="605619961">
    <w:abstractNumId w:val="29"/>
  </w:num>
  <w:num w:numId="33" w16cid:durableId="1962999997">
    <w:abstractNumId w:val="2"/>
  </w:num>
  <w:num w:numId="34" w16cid:durableId="1609895376">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3EB9"/>
    <w:rsid w:val="0000688E"/>
    <w:rsid w:val="00010F99"/>
    <w:rsid w:val="000672D6"/>
    <w:rsid w:val="00073FB1"/>
    <w:rsid w:val="000820F2"/>
    <w:rsid w:val="001053F5"/>
    <w:rsid w:val="0010672B"/>
    <w:rsid w:val="00110D8C"/>
    <w:rsid w:val="00122E93"/>
    <w:rsid w:val="001460F7"/>
    <w:rsid w:val="001708FD"/>
    <w:rsid w:val="001A12B1"/>
    <w:rsid w:val="001B71E6"/>
    <w:rsid w:val="001C3CD1"/>
    <w:rsid w:val="001F3A7B"/>
    <w:rsid w:val="002318AB"/>
    <w:rsid w:val="00247579"/>
    <w:rsid w:val="002538A4"/>
    <w:rsid w:val="0026674C"/>
    <w:rsid w:val="0027797A"/>
    <w:rsid w:val="002B7B7A"/>
    <w:rsid w:val="002D06AD"/>
    <w:rsid w:val="002D1601"/>
    <w:rsid w:val="00324567"/>
    <w:rsid w:val="00337FD3"/>
    <w:rsid w:val="0035496C"/>
    <w:rsid w:val="003879BE"/>
    <w:rsid w:val="003B1897"/>
    <w:rsid w:val="003D5EA2"/>
    <w:rsid w:val="004109C4"/>
    <w:rsid w:val="004109E6"/>
    <w:rsid w:val="004145BA"/>
    <w:rsid w:val="00424236"/>
    <w:rsid w:val="00427E20"/>
    <w:rsid w:val="004635D7"/>
    <w:rsid w:val="0049211A"/>
    <w:rsid w:val="004A7A3C"/>
    <w:rsid w:val="004C2911"/>
    <w:rsid w:val="004D4653"/>
    <w:rsid w:val="00580EF7"/>
    <w:rsid w:val="00587079"/>
    <w:rsid w:val="00587080"/>
    <w:rsid w:val="00592C29"/>
    <w:rsid w:val="005C28B1"/>
    <w:rsid w:val="005D523F"/>
    <w:rsid w:val="005F4AC3"/>
    <w:rsid w:val="00606CE1"/>
    <w:rsid w:val="006239DA"/>
    <w:rsid w:val="00642063"/>
    <w:rsid w:val="006468C9"/>
    <w:rsid w:val="00657F3B"/>
    <w:rsid w:val="006615BA"/>
    <w:rsid w:val="0067668F"/>
    <w:rsid w:val="00686850"/>
    <w:rsid w:val="00696875"/>
    <w:rsid w:val="006B2EA6"/>
    <w:rsid w:val="006B53B1"/>
    <w:rsid w:val="006D5690"/>
    <w:rsid w:val="006D57B3"/>
    <w:rsid w:val="006D580C"/>
    <w:rsid w:val="006E3E25"/>
    <w:rsid w:val="007170A5"/>
    <w:rsid w:val="007351D2"/>
    <w:rsid w:val="0074485C"/>
    <w:rsid w:val="00772B56"/>
    <w:rsid w:val="007D39D5"/>
    <w:rsid w:val="007E1647"/>
    <w:rsid w:val="007E6C15"/>
    <w:rsid w:val="0082441B"/>
    <w:rsid w:val="008459BD"/>
    <w:rsid w:val="00864789"/>
    <w:rsid w:val="0087574D"/>
    <w:rsid w:val="00881C66"/>
    <w:rsid w:val="008A07A7"/>
    <w:rsid w:val="008B0245"/>
    <w:rsid w:val="008F3CB0"/>
    <w:rsid w:val="00900460"/>
    <w:rsid w:val="0090442D"/>
    <w:rsid w:val="00907A81"/>
    <w:rsid w:val="00910AAA"/>
    <w:rsid w:val="009611F5"/>
    <w:rsid w:val="00965432"/>
    <w:rsid w:val="00974B9E"/>
    <w:rsid w:val="009861FB"/>
    <w:rsid w:val="009948BF"/>
    <w:rsid w:val="00997960"/>
    <w:rsid w:val="009A3B98"/>
    <w:rsid w:val="009C4BB7"/>
    <w:rsid w:val="009C712A"/>
    <w:rsid w:val="009D6C20"/>
    <w:rsid w:val="00A02AFC"/>
    <w:rsid w:val="00A16FE7"/>
    <w:rsid w:val="00A22365"/>
    <w:rsid w:val="00A370E9"/>
    <w:rsid w:val="00A5636C"/>
    <w:rsid w:val="00A77344"/>
    <w:rsid w:val="00A901B6"/>
    <w:rsid w:val="00A968B2"/>
    <w:rsid w:val="00AA297E"/>
    <w:rsid w:val="00AB704D"/>
    <w:rsid w:val="00AC49E2"/>
    <w:rsid w:val="00AC5FBF"/>
    <w:rsid w:val="00AC65A1"/>
    <w:rsid w:val="00B05A23"/>
    <w:rsid w:val="00B20A37"/>
    <w:rsid w:val="00B23EB9"/>
    <w:rsid w:val="00B24881"/>
    <w:rsid w:val="00B33932"/>
    <w:rsid w:val="00B34221"/>
    <w:rsid w:val="00B54250"/>
    <w:rsid w:val="00B65FAC"/>
    <w:rsid w:val="00B72EB2"/>
    <w:rsid w:val="00BB1EB9"/>
    <w:rsid w:val="00BB4AE2"/>
    <w:rsid w:val="00BB60C1"/>
    <w:rsid w:val="00BB7BC8"/>
    <w:rsid w:val="00C04950"/>
    <w:rsid w:val="00C12430"/>
    <w:rsid w:val="00C7043E"/>
    <w:rsid w:val="00CA5D62"/>
    <w:rsid w:val="00CB0892"/>
    <w:rsid w:val="00CB1B4A"/>
    <w:rsid w:val="00CB3430"/>
    <w:rsid w:val="00CB54DE"/>
    <w:rsid w:val="00CC6C79"/>
    <w:rsid w:val="00CD05E1"/>
    <w:rsid w:val="00CE3322"/>
    <w:rsid w:val="00D1380E"/>
    <w:rsid w:val="00D14782"/>
    <w:rsid w:val="00D32FFF"/>
    <w:rsid w:val="00D41AEF"/>
    <w:rsid w:val="00D51E9F"/>
    <w:rsid w:val="00D56382"/>
    <w:rsid w:val="00D569B8"/>
    <w:rsid w:val="00DA496A"/>
    <w:rsid w:val="00DE689F"/>
    <w:rsid w:val="00E504FA"/>
    <w:rsid w:val="00E73BCD"/>
    <w:rsid w:val="00E74CB5"/>
    <w:rsid w:val="00EB652F"/>
    <w:rsid w:val="00EE163B"/>
    <w:rsid w:val="00EE23D3"/>
    <w:rsid w:val="00EE4544"/>
    <w:rsid w:val="00EF3F5A"/>
    <w:rsid w:val="00F14324"/>
    <w:rsid w:val="00F22D81"/>
    <w:rsid w:val="00F332BA"/>
    <w:rsid w:val="00F437DA"/>
    <w:rsid w:val="00F727E1"/>
    <w:rsid w:val="00F9180D"/>
    <w:rsid w:val="00FB3A36"/>
    <w:rsid w:val="00FC2041"/>
    <w:rsid w:val="00FC4F3A"/>
    <w:rsid w:val="00FC783F"/>
    <w:rsid w:val="00FD10A0"/>
  </w:rsids>
  <m:mathPr>
    <m:mathFont m:val="Cambria Math"/>
    <m:brkBin m:val="before"/>
    <m:brkBinSub m:val="--"/>
    <m:smallFrac/>
    <m:dispDef/>
    <m:lMargin m:val="0"/>
    <m:rMargin m:val="0"/>
    <m:defJc m:val="centerGroup"/>
    <m:wrapIndent m:val="1440"/>
    <m:intLim m:val="subSup"/>
    <m:naryLim m:val="undOvr"/>
  </m:mathPr>
  <w:themeFontLang w:val="fr-C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98B10"/>
  <w15:docId w15:val="{F8EEE80F-27CA-4C8F-951B-EE6A47C91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M"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EB9"/>
    <w:rPr>
      <w:lang w:val="fr-FR"/>
    </w:rPr>
  </w:style>
  <w:style w:type="paragraph" w:styleId="Titre1">
    <w:name w:val="heading 1"/>
    <w:basedOn w:val="Normal"/>
    <w:next w:val="Normal"/>
    <w:link w:val="Titre1Car"/>
    <w:uiPriority w:val="9"/>
    <w:qFormat/>
    <w:rsid w:val="008459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References,List Paragraph1,Grille claire - Accent 31,Liste couleur - Accent 111,Liste couleur - Accent 11,Liste couleur - Accent 112,List Paragraph,3 partie,Liste 1,Paragraphe  revu,Paragraphe de liste1,Desmond 2,style14,Bullets,test"/>
    <w:basedOn w:val="Normal"/>
    <w:link w:val="ParagraphedelisteCar"/>
    <w:qFormat/>
    <w:rsid w:val="00B23EB9"/>
    <w:pPr>
      <w:spacing w:after="0" w:line="240" w:lineRule="auto"/>
      <w:ind w:left="720"/>
      <w:contextualSpacing/>
    </w:pPr>
    <w:rPr>
      <w:rFonts w:ascii="Times New Roman" w:eastAsia="Times New Roman" w:hAnsi="Times New Roman" w:cs="Times New Roman"/>
      <w:sz w:val="24"/>
      <w:szCs w:val="24"/>
      <w:lang w:eastAsia="fr-FR"/>
    </w:rPr>
  </w:style>
  <w:style w:type="character" w:customStyle="1" w:styleId="ParagraphedelisteCar">
    <w:name w:val="Paragraphe de liste Car"/>
    <w:aliases w:val="References Car,List Paragraph1 Car,Grille claire - Accent 31 Car,Liste couleur - Accent 111 Car,Liste couleur - Accent 11 Car,Liste couleur - Accent 112 Car,List Paragraph Car,3 partie Car,Liste 1 Car,Paragraphe  revu Car"/>
    <w:link w:val="Paragraphedeliste"/>
    <w:uiPriority w:val="99"/>
    <w:qFormat/>
    <w:locked/>
    <w:rsid w:val="00B23EB9"/>
    <w:rPr>
      <w:rFonts w:ascii="Times New Roman" w:eastAsia="Times New Roman" w:hAnsi="Times New Roman" w:cs="Times New Roman"/>
      <w:sz w:val="24"/>
      <w:szCs w:val="24"/>
      <w:lang w:val="fr-FR" w:eastAsia="fr-FR"/>
    </w:rPr>
  </w:style>
  <w:style w:type="paragraph" w:customStyle="1" w:styleId="Default">
    <w:name w:val="Default"/>
    <w:rsid w:val="00B23EB9"/>
    <w:pPr>
      <w:autoSpaceDE w:val="0"/>
      <w:autoSpaceDN w:val="0"/>
      <w:adjustRightInd w:val="0"/>
      <w:spacing w:after="0" w:line="240" w:lineRule="auto"/>
    </w:pPr>
    <w:rPr>
      <w:rFonts w:ascii="Times New Roman" w:hAnsi="Times New Roman" w:cs="Times New Roman"/>
      <w:color w:val="000000"/>
      <w:sz w:val="24"/>
      <w:szCs w:val="24"/>
      <w:lang w:val="fr-FR"/>
    </w:rPr>
  </w:style>
  <w:style w:type="paragraph" w:styleId="En-tte">
    <w:name w:val="header"/>
    <w:basedOn w:val="Normal"/>
    <w:link w:val="En-tteCar"/>
    <w:uiPriority w:val="99"/>
    <w:unhideWhenUsed/>
    <w:rsid w:val="007E6C15"/>
    <w:pPr>
      <w:tabs>
        <w:tab w:val="center" w:pos="4536"/>
        <w:tab w:val="right" w:pos="9072"/>
      </w:tabs>
      <w:spacing w:after="0" w:line="240" w:lineRule="auto"/>
    </w:pPr>
  </w:style>
  <w:style w:type="character" w:customStyle="1" w:styleId="En-tteCar">
    <w:name w:val="En-tête Car"/>
    <w:basedOn w:val="Policepardfaut"/>
    <w:link w:val="En-tte"/>
    <w:uiPriority w:val="99"/>
    <w:rsid w:val="007E6C15"/>
    <w:rPr>
      <w:lang w:val="fr-FR"/>
    </w:rPr>
  </w:style>
  <w:style w:type="paragraph" w:styleId="Pieddepage">
    <w:name w:val="footer"/>
    <w:basedOn w:val="Normal"/>
    <w:link w:val="PieddepageCar"/>
    <w:uiPriority w:val="99"/>
    <w:unhideWhenUsed/>
    <w:rsid w:val="007E6C1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E6C15"/>
    <w:rPr>
      <w:lang w:val="fr-FR"/>
    </w:rPr>
  </w:style>
  <w:style w:type="paragraph" w:styleId="Notedebasdepage">
    <w:name w:val="footnote text"/>
    <w:basedOn w:val="Normal"/>
    <w:link w:val="NotedebasdepageCar"/>
    <w:uiPriority w:val="99"/>
    <w:unhideWhenUsed/>
    <w:rsid w:val="00B33932"/>
    <w:pPr>
      <w:spacing w:after="0" w:line="240" w:lineRule="auto"/>
    </w:pPr>
    <w:rPr>
      <w:rFonts w:ascii="Calibri" w:eastAsia="Calibri" w:hAnsi="Calibri" w:cs="Times New Roman"/>
      <w:sz w:val="20"/>
      <w:szCs w:val="20"/>
    </w:rPr>
  </w:style>
  <w:style w:type="character" w:customStyle="1" w:styleId="NotedebasdepageCar">
    <w:name w:val="Note de bas de page Car"/>
    <w:basedOn w:val="Policepardfaut"/>
    <w:link w:val="Notedebasdepage"/>
    <w:uiPriority w:val="99"/>
    <w:rsid w:val="00B33932"/>
    <w:rPr>
      <w:rFonts w:ascii="Calibri" w:eastAsia="Calibri" w:hAnsi="Calibri" w:cs="Times New Roman"/>
      <w:sz w:val="20"/>
      <w:szCs w:val="20"/>
      <w:lang w:val="fr-FR"/>
    </w:rPr>
  </w:style>
  <w:style w:type="character" w:styleId="Appelnotedebasdep">
    <w:name w:val="footnote reference"/>
    <w:uiPriority w:val="99"/>
    <w:rsid w:val="00B33932"/>
    <w:rPr>
      <w:position w:val="0"/>
      <w:vertAlign w:val="superscript"/>
    </w:rPr>
  </w:style>
  <w:style w:type="table" w:styleId="Grilledutableau">
    <w:name w:val="Table Grid"/>
    <w:basedOn w:val="TableauNormal"/>
    <w:uiPriority w:val="39"/>
    <w:rsid w:val="0049211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gende">
    <w:name w:val="caption"/>
    <w:basedOn w:val="Normal"/>
    <w:next w:val="Normal"/>
    <w:uiPriority w:val="35"/>
    <w:unhideWhenUsed/>
    <w:qFormat/>
    <w:rsid w:val="004109E6"/>
    <w:pPr>
      <w:spacing w:after="200" w:line="240" w:lineRule="auto"/>
    </w:pPr>
    <w:rPr>
      <w:i/>
      <w:iCs/>
      <w:color w:val="44546A" w:themeColor="text2"/>
      <w:sz w:val="18"/>
      <w:szCs w:val="18"/>
    </w:rPr>
  </w:style>
  <w:style w:type="character" w:customStyle="1" w:styleId="Titre1Car">
    <w:name w:val="Titre 1 Car"/>
    <w:basedOn w:val="Policepardfaut"/>
    <w:link w:val="Titre1"/>
    <w:uiPriority w:val="9"/>
    <w:rsid w:val="008459BD"/>
    <w:rPr>
      <w:rFonts w:asciiTheme="majorHAnsi" w:eastAsiaTheme="majorEastAsia" w:hAnsiTheme="majorHAnsi" w:cstheme="majorBidi"/>
      <w:color w:val="2F5496" w:themeColor="accent1" w:themeShade="BF"/>
      <w:sz w:val="32"/>
      <w:szCs w:val="32"/>
      <w:lang w:val="fr-FR"/>
    </w:rPr>
  </w:style>
  <w:style w:type="paragraph" w:styleId="En-ttedetabledesmatires">
    <w:name w:val="TOC Heading"/>
    <w:basedOn w:val="Titre1"/>
    <w:next w:val="Normal"/>
    <w:uiPriority w:val="39"/>
    <w:unhideWhenUsed/>
    <w:qFormat/>
    <w:rsid w:val="008459BD"/>
    <w:pPr>
      <w:outlineLvl w:val="9"/>
    </w:pPr>
    <w:rPr>
      <w:lang w:val="fr-CM" w:eastAsia="fr-C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un.org/womenwatch/daw/beijing/platform/armed.htm" TargetMode="External"/><Relationship Id="rId18" Type="http://schemas.openxmlformats.org/officeDocument/2006/relationships/hyperlink" Target="https://www.un.org/womenwatch/daw/beijing/platform/environ.htm" TargetMode="External"/><Relationship Id="rId26" Type="http://schemas.openxmlformats.org/officeDocument/2006/relationships/hyperlink" Target="https://www.un.org/womenwatch/daw/beijing/platform/armed.htm"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www.un.org/womenwatch/daw/beijing/platform/violence.htm" TargetMode="External"/><Relationship Id="rId17" Type="http://schemas.openxmlformats.org/officeDocument/2006/relationships/hyperlink" Target="https://www.un.org/womenwatch/daw/beijing/platform/human.htm" TargetMode="External"/><Relationship Id="rId25" Type="http://schemas.openxmlformats.org/officeDocument/2006/relationships/hyperlink" Target="https://www.un.org/womenwatch/daw/beijing/platform/violence.ht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un.org/womenwatch/daw/beijing/platform/institu.htm" TargetMode="External"/><Relationship Id="rId20" Type="http://schemas.openxmlformats.org/officeDocument/2006/relationships/image" Target="media/image2.png"/><Relationship Id="rId29" Type="http://schemas.openxmlformats.org/officeDocument/2006/relationships/hyperlink" Target="https://www.un.org/womenwatch/daw/beijing/platform/human.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org/womenwatch/daw/beijing/platform/health.htm" TargetMode="External"/><Relationship Id="rId24" Type="http://schemas.openxmlformats.org/officeDocument/2006/relationships/hyperlink" Target="https://www.un.org/womenwatch/daw/beijing/platform/health.ht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un.org/womenwatch/daw/beijing/platform/decision.htm" TargetMode="External"/><Relationship Id="rId23" Type="http://schemas.openxmlformats.org/officeDocument/2006/relationships/hyperlink" Target="https://www.un.org/womenwatch/daw/beijing/platform/educa.htm" TargetMode="External"/><Relationship Id="rId28" Type="http://schemas.openxmlformats.org/officeDocument/2006/relationships/hyperlink" Target="https://www.un.org/womenwatch/daw/beijing/platform/decision.htm" TargetMode="External"/><Relationship Id="rId10" Type="http://schemas.openxmlformats.org/officeDocument/2006/relationships/hyperlink" Target="https://www.un.org/womenwatch/daw/beijing/platform/educa.htm" TargetMode="External"/><Relationship Id="rId19" Type="http://schemas.openxmlformats.org/officeDocument/2006/relationships/image" Target="media/image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un.org/womenwatch/daw/beijing/platform/poverty.htm" TargetMode="External"/><Relationship Id="rId14" Type="http://schemas.openxmlformats.org/officeDocument/2006/relationships/hyperlink" Target="https://www.un.org/womenwatch/daw/beijing/platform/economy.htm" TargetMode="External"/><Relationship Id="rId22" Type="http://schemas.openxmlformats.org/officeDocument/2006/relationships/hyperlink" Target="https://www.un.org/womenwatch/daw/beijing/platform/poverty.htm" TargetMode="External"/><Relationship Id="rId27" Type="http://schemas.openxmlformats.org/officeDocument/2006/relationships/hyperlink" Target="https://www.un.org/womenwatch/daw/beijing/platform/economy.htm" TargetMode="External"/><Relationship Id="rId30" Type="http://schemas.openxmlformats.org/officeDocument/2006/relationships/hyperlink" Target="https://www.un.org/womenwatch/daw/beijing/platform/girl.htm" TargetMode="External"/><Relationship Id="rId8" Type="http://schemas.openxmlformats.org/officeDocument/2006/relationships/hyperlink" Target="https://www.un.org/womenwatch/daw/beijing/platform/environ.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DDB814-1B74-4D20-86C0-995498750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3542</TotalTime>
  <Pages>36</Pages>
  <Words>14625</Words>
  <Characters>80441</Characters>
  <Application>Microsoft Office Word</Application>
  <DocSecurity>0</DocSecurity>
  <Lines>670</Lines>
  <Paragraphs>189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Martine ONGOLA</dc:creator>
  <cp:keywords/>
  <dc:description/>
  <cp:lastModifiedBy>Martine ONGOLA</cp:lastModifiedBy>
  <cp:revision>1</cp:revision>
  <cp:lastPrinted>2022-03-06T06:44:00Z</cp:lastPrinted>
  <dcterms:created xsi:type="dcterms:W3CDTF">2022-03-08T12:00:00Z</dcterms:created>
  <dcterms:modified xsi:type="dcterms:W3CDTF">2022-12-06T14:39:00Z</dcterms:modified>
</cp:coreProperties>
</file>